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4C" w:rsidRPr="00AA2A0B" w:rsidRDefault="002C344C" w:rsidP="002C344C">
      <w:pPr>
        <w:tabs>
          <w:tab w:val="center" w:pos="4536"/>
          <w:tab w:val="right" w:pos="9072"/>
        </w:tabs>
        <w:spacing w:before="100" w:beforeAutospacing="1" w:after="100" w:afterAutospacing="1" w:line="276" w:lineRule="auto"/>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Nr sprawy: ROI. 271.2.2020</w:t>
      </w:r>
    </w:p>
    <w:p w:rsidR="002C344C" w:rsidRPr="00F61C7E" w:rsidRDefault="002C344C" w:rsidP="002C344C">
      <w:pPr>
        <w:tabs>
          <w:tab w:val="center" w:pos="4536"/>
          <w:tab w:val="right" w:pos="9072"/>
        </w:tabs>
        <w:spacing w:before="100" w:beforeAutospacing="1" w:after="100" w:afterAutospacing="1" w:line="276" w:lineRule="auto"/>
        <w:rPr>
          <w:rFonts w:ascii="Times New Roman" w:eastAsia="Times New Roman" w:hAnsi="Times New Roman" w:cs="Times New Roman"/>
          <w:b/>
          <w:color w:val="FF0000"/>
          <w:sz w:val="24"/>
          <w:szCs w:val="24"/>
          <w:lang w:eastAsia="pl-PL"/>
        </w:rPr>
      </w:pPr>
    </w:p>
    <w:p w:rsidR="002C344C" w:rsidRPr="003755A1" w:rsidRDefault="002C344C" w:rsidP="002C344C">
      <w:pPr>
        <w:tabs>
          <w:tab w:val="center" w:pos="4536"/>
          <w:tab w:val="right" w:pos="9072"/>
        </w:tabs>
        <w:spacing w:before="100" w:beforeAutospacing="1" w:after="100" w:afterAutospacing="1" w:line="276" w:lineRule="auto"/>
        <w:jc w:val="center"/>
        <w:rPr>
          <w:rFonts w:ascii="Times New Roman" w:eastAsia="Times New Roman" w:hAnsi="Times New Roman" w:cs="Times New Roman"/>
          <w:b/>
          <w:color w:val="000000" w:themeColor="text1"/>
          <w:sz w:val="32"/>
          <w:szCs w:val="32"/>
          <w:lang w:eastAsia="pl-PL"/>
        </w:rPr>
      </w:pPr>
      <w:r w:rsidRPr="003755A1">
        <w:rPr>
          <w:rFonts w:ascii="Times New Roman" w:eastAsia="Times New Roman" w:hAnsi="Times New Roman" w:cs="Times New Roman"/>
          <w:b/>
          <w:color w:val="000000" w:themeColor="text1"/>
          <w:sz w:val="32"/>
          <w:szCs w:val="32"/>
          <w:lang w:eastAsia="pl-PL"/>
        </w:rPr>
        <w:t>SPECYFIKACJA ISTOTNYCH WARUNKÓW ZAMÓWIENIA</w:t>
      </w:r>
    </w:p>
    <w:p w:rsidR="002C344C" w:rsidRPr="008A1ADA" w:rsidRDefault="002C344C" w:rsidP="002C344C">
      <w:pPr>
        <w:spacing w:before="100" w:beforeAutospacing="1" w:after="100" w:afterAutospacing="1" w:line="276" w:lineRule="auto"/>
        <w:jc w:val="center"/>
        <w:rPr>
          <w:rFonts w:ascii="Times New Roman" w:eastAsia="Times New Roman" w:hAnsi="Times New Roman" w:cs="Times New Roman"/>
          <w:b/>
          <w:color w:val="000000" w:themeColor="text1"/>
          <w:sz w:val="24"/>
          <w:szCs w:val="24"/>
          <w:lang w:eastAsia="pl-PL"/>
        </w:rPr>
      </w:pPr>
      <w:r w:rsidRPr="008A1ADA">
        <w:rPr>
          <w:rFonts w:ascii="Times New Roman" w:eastAsia="Times New Roman" w:hAnsi="Times New Roman" w:cs="Times New Roman"/>
          <w:b/>
          <w:color w:val="000000" w:themeColor="text1"/>
          <w:sz w:val="24"/>
          <w:szCs w:val="24"/>
          <w:lang w:eastAsia="pl-PL"/>
        </w:rPr>
        <w:t>- dalej zwana „SIWZ”</w:t>
      </w:r>
    </w:p>
    <w:p w:rsidR="002C344C" w:rsidRPr="008A1ADA" w:rsidRDefault="002C344C" w:rsidP="002C344C">
      <w:pPr>
        <w:spacing w:before="100" w:beforeAutospacing="1" w:after="100" w:afterAutospacing="1" w:line="276" w:lineRule="auto"/>
        <w:jc w:val="center"/>
        <w:rPr>
          <w:rFonts w:ascii="Times New Roman" w:eastAsia="Times New Roman" w:hAnsi="Times New Roman" w:cs="Times New Roman"/>
          <w:b/>
          <w:color w:val="000000" w:themeColor="text1"/>
          <w:sz w:val="24"/>
          <w:szCs w:val="24"/>
          <w:vertAlign w:val="superscript"/>
          <w:lang w:eastAsia="pl-PL"/>
        </w:rPr>
      </w:pPr>
    </w:p>
    <w:p w:rsidR="002C344C" w:rsidRPr="008A1ADA" w:rsidRDefault="002C344C" w:rsidP="00345793">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sidRPr="008A1ADA">
        <w:rPr>
          <w:rFonts w:ascii="Times New Roman" w:eastAsia="Times New Roman" w:hAnsi="Times New Roman" w:cs="Times New Roman"/>
          <w:color w:val="000000" w:themeColor="text1"/>
          <w:sz w:val="24"/>
          <w:szCs w:val="24"/>
          <w:lang w:eastAsia="pl-PL"/>
        </w:rPr>
        <w:t>Postępowanie o udzielenie zamówienia publicznego - dalej zwane „postępowaniem” - jest prowadzone zgodnie z przepisami ustawy z dnia 29 stycznia 2004 r. - Prawo zam</w:t>
      </w:r>
      <w:r>
        <w:rPr>
          <w:rFonts w:ascii="Times New Roman" w:eastAsia="Times New Roman" w:hAnsi="Times New Roman" w:cs="Times New Roman"/>
          <w:color w:val="000000" w:themeColor="text1"/>
          <w:sz w:val="24"/>
          <w:szCs w:val="24"/>
          <w:lang w:eastAsia="pl-PL"/>
        </w:rPr>
        <w:t>ówień publicznych (Dz. U. z 2019</w:t>
      </w:r>
      <w:r w:rsidRPr="008A1ADA">
        <w:rPr>
          <w:rFonts w:ascii="Times New Roman" w:eastAsia="Times New Roman" w:hAnsi="Times New Roman" w:cs="Times New Roman"/>
          <w:color w:val="000000" w:themeColor="text1"/>
          <w:sz w:val="24"/>
          <w:szCs w:val="24"/>
          <w:lang w:eastAsia="pl-PL"/>
        </w:rPr>
        <w:t xml:space="preserve"> r. poz. </w:t>
      </w:r>
      <w:r>
        <w:rPr>
          <w:rFonts w:ascii="Times New Roman" w:eastAsia="Times New Roman" w:hAnsi="Times New Roman" w:cs="Times New Roman"/>
          <w:color w:val="000000" w:themeColor="text1"/>
          <w:sz w:val="24"/>
          <w:szCs w:val="24"/>
          <w:lang w:eastAsia="pl-PL"/>
        </w:rPr>
        <w:t xml:space="preserve">1843) </w:t>
      </w:r>
      <w:r w:rsidRPr="008A1ADA">
        <w:rPr>
          <w:rFonts w:ascii="Times New Roman" w:eastAsia="Times New Roman" w:hAnsi="Times New Roman" w:cs="Times New Roman"/>
          <w:color w:val="000000" w:themeColor="text1"/>
          <w:sz w:val="24"/>
          <w:szCs w:val="24"/>
          <w:lang w:eastAsia="pl-PL"/>
        </w:rPr>
        <w:t>dalej zwanej „</w:t>
      </w:r>
      <w:proofErr w:type="spellStart"/>
      <w:r w:rsidRPr="008A1ADA">
        <w:rPr>
          <w:rFonts w:ascii="Times New Roman" w:eastAsia="Times New Roman" w:hAnsi="Times New Roman" w:cs="Times New Roman"/>
          <w:color w:val="000000" w:themeColor="text1"/>
          <w:sz w:val="24"/>
          <w:szCs w:val="24"/>
          <w:lang w:eastAsia="pl-PL"/>
        </w:rPr>
        <w:t>Pzp</w:t>
      </w:r>
      <w:proofErr w:type="spellEnd"/>
      <w:r w:rsidRPr="008A1ADA">
        <w:rPr>
          <w:rFonts w:ascii="Times New Roman" w:eastAsia="Times New Roman" w:hAnsi="Times New Roman" w:cs="Times New Roman"/>
          <w:color w:val="000000" w:themeColor="text1"/>
          <w:sz w:val="24"/>
          <w:szCs w:val="24"/>
          <w:lang w:eastAsia="pl-PL"/>
        </w:rPr>
        <w:t xml:space="preserve">”. </w:t>
      </w:r>
    </w:p>
    <w:p w:rsidR="002C344C" w:rsidRPr="002C344C" w:rsidRDefault="002C344C" w:rsidP="002C344C">
      <w:pPr>
        <w:pStyle w:val="pkt"/>
        <w:autoSpaceDE w:val="0"/>
        <w:spacing w:before="100" w:after="100" w:line="276" w:lineRule="auto"/>
        <w:ind w:left="0" w:firstLine="0"/>
        <w:jc w:val="center"/>
        <w:rPr>
          <w:color w:val="000000" w:themeColor="text1"/>
        </w:rPr>
      </w:pPr>
      <w:r w:rsidRPr="002C344C">
        <w:rPr>
          <w:color w:val="000000" w:themeColor="text1"/>
        </w:rPr>
        <w:t>Nazwa nadana zamówieniu:</w:t>
      </w:r>
    </w:p>
    <w:p w:rsidR="002C344C" w:rsidRPr="002C344C" w:rsidRDefault="002C344C" w:rsidP="002C344C">
      <w:pPr>
        <w:pStyle w:val="pkt"/>
        <w:autoSpaceDE w:val="0"/>
        <w:spacing w:before="100" w:after="100" w:line="276" w:lineRule="auto"/>
        <w:ind w:left="0" w:firstLine="0"/>
        <w:jc w:val="center"/>
        <w:rPr>
          <w:b/>
          <w:color w:val="000000" w:themeColor="text1"/>
        </w:rPr>
      </w:pPr>
    </w:p>
    <w:p w:rsidR="002C344C" w:rsidRPr="002C344C" w:rsidRDefault="002C344C" w:rsidP="002C344C">
      <w:pPr>
        <w:tabs>
          <w:tab w:val="left" w:pos="4860"/>
        </w:tabs>
        <w:jc w:val="center"/>
        <w:rPr>
          <w:rFonts w:ascii="Times New Roman" w:hAnsi="Times New Roman" w:cs="Times New Roman"/>
          <w:b/>
          <w:sz w:val="24"/>
          <w:szCs w:val="24"/>
        </w:rPr>
      </w:pPr>
      <w:r w:rsidRPr="002C344C">
        <w:rPr>
          <w:rFonts w:ascii="Times New Roman" w:hAnsi="Times New Roman" w:cs="Times New Roman"/>
          <w:b/>
          <w:sz w:val="24"/>
          <w:szCs w:val="24"/>
        </w:rPr>
        <w:t>Przebudowa dróg gminnych w miejscowości Koźlątków nr drogi  657109P,</w:t>
      </w:r>
      <w:r w:rsidRPr="002C344C">
        <w:rPr>
          <w:rFonts w:ascii="Times New Roman" w:hAnsi="Times New Roman" w:cs="Times New Roman"/>
          <w:b/>
          <w:sz w:val="24"/>
          <w:szCs w:val="24"/>
        </w:rPr>
        <w:br/>
        <w:t>675116P, dz. nr 294,</w:t>
      </w:r>
      <w:r>
        <w:rPr>
          <w:rFonts w:ascii="Times New Roman" w:hAnsi="Times New Roman" w:cs="Times New Roman"/>
          <w:b/>
          <w:sz w:val="24"/>
          <w:szCs w:val="24"/>
        </w:rPr>
        <w:t xml:space="preserve"> </w:t>
      </w:r>
      <w:r w:rsidRPr="002C344C">
        <w:rPr>
          <w:rFonts w:ascii="Times New Roman" w:hAnsi="Times New Roman" w:cs="Times New Roman"/>
          <w:b/>
          <w:sz w:val="24"/>
          <w:szCs w:val="24"/>
        </w:rPr>
        <w:t>242/2 obręb Koźlątków gm. Lisków</w:t>
      </w:r>
    </w:p>
    <w:p w:rsidR="002C344C" w:rsidRPr="008A139D" w:rsidRDefault="002C344C" w:rsidP="002C344C">
      <w:pPr>
        <w:tabs>
          <w:tab w:val="left" w:pos="4860"/>
        </w:tabs>
        <w:ind w:left="720" w:hanging="360"/>
        <w:rPr>
          <w:b/>
        </w:rPr>
      </w:pPr>
    </w:p>
    <w:p w:rsidR="002C344C" w:rsidRDefault="002C344C" w:rsidP="002C344C">
      <w:pPr>
        <w:jc w:val="both"/>
        <w:rPr>
          <w:rFonts w:ascii="Times New Roman" w:eastAsia="Times New Roman" w:hAnsi="Times New Roman" w:cs="Times New Roman"/>
          <w:color w:val="000000" w:themeColor="text1"/>
          <w:sz w:val="24"/>
          <w:szCs w:val="24"/>
        </w:rPr>
      </w:pPr>
    </w:p>
    <w:p w:rsidR="002C344C" w:rsidRDefault="002C344C" w:rsidP="002C344C">
      <w:pPr>
        <w:jc w:val="both"/>
        <w:rPr>
          <w:rFonts w:ascii="Times New Roman" w:eastAsia="Times New Roman" w:hAnsi="Times New Roman" w:cs="Times New Roman"/>
          <w:color w:val="000000" w:themeColor="text1"/>
          <w:sz w:val="24"/>
          <w:szCs w:val="24"/>
        </w:rPr>
      </w:pPr>
    </w:p>
    <w:p w:rsidR="002C344C" w:rsidRDefault="002C344C" w:rsidP="002C344C">
      <w:pPr>
        <w:jc w:val="both"/>
        <w:rPr>
          <w:rFonts w:ascii="Times New Roman" w:eastAsia="Times New Roman" w:hAnsi="Times New Roman" w:cs="Times New Roman"/>
          <w:color w:val="000000" w:themeColor="text1"/>
          <w:sz w:val="24"/>
          <w:szCs w:val="24"/>
        </w:rPr>
      </w:pPr>
    </w:p>
    <w:p w:rsidR="002C344C" w:rsidRPr="008A1ADA" w:rsidRDefault="002C344C" w:rsidP="002C344C">
      <w:pPr>
        <w:jc w:val="both"/>
        <w:rPr>
          <w:rFonts w:ascii="Times New Roman" w:eastAsia="Times New Roman" w:hAnsi="Times New Roman" w:cs="Times New Roman"/>
          <w:color w:val="000000" w:themeColor="text1"/>
          <w:sz w:val="24"/>
          <w:szCs w:val="24"/>
        </w:rPr>
      </w:pPr>
    </w:p>
    <w:p w:rsidR="002C344C" w:rsidRDefault="002C344C" w:rsidP="002C344C">
      <w:pPr>
        <w:jc w:val="center"/>
        <w:rPr>
          <w:rFonts w:ascii="Times New Roman" w:eastAsia="Times New Roman" w:hAnsi="Times New Roman" w:cs="Times New Roman"/>
          <w:color w:val="000000" w:themeColor="text1"/>
          <w:sz w:val="24"/>
          <w:szCs w:val="24"/>
        </w:rPr>
      </w:pPr>
      <w:r w:rsidRPr="008A1ADA">
        <w:rPr>
          <w:rFonts w:ascii="Times New Roman" w:eastAsia="Times New Roman" w:hAnsi="Times New Roman" w:cs="Times New Roman"/>
          <w:color w:val="000000" w:themeColor="text1"/>
          <w:sz w:val="24"/>
          <w:szCs w:val="24"/>
        </w:rPr>
        <w:t>Zatwierdzono</w:t>
      </w:r>
    </w:p>
    <w:p w:rsidR="002C344C" w:rsidRPr="00A20C41" w:rsidRDefault="002C344C" w:rsidP="002C344C">
      <w:pPr>
        <w:jc w:val="center"/>
        <w:rPr>
          <w:rFonts w:ascii="Times New Roman" w:eastAsia="Times New Roman" w:hAnsi="Times New Roman" w:cs="Times New Roman"/>
          <w:color w:val="000000" w:themeColor="text1"/>
          <w:sz w:val="24"/>
          <w:szCs w:val="24"/>
        </w:rPr>
      </w:pPr>
    </w:p>
    <w:p w:rsidR="002C344C" w:rsidRPr="00A20C41" w:rsidRDefault="002C344C" w:rsidP="002C344C">
      <w:pPr>
        <w:jc w:val="center"/>
        <w:rPr>
          <w:rFonts w:ascii="Times New Roman" w:eastAsia="Times New Roman" w:hAnsi="Times New Roman" w:cs="Times New Roman"/>
          <w:color w:val="000000" w:themeColor="text1"/>
          <w:sz w:val="24"/>
          <w:szCs w:val="24"/>
        </w:rPr>
      </w:pPr>
      <w:r w:rsidRPr="00A20C41">
        <w:rPr>
          <w:rFonts w:ascii="Times New Roman" w:eastAsia="Times New Roman" w:hAnsi="Times New Roman" w:cs="Times New Roman"/>
          <w:color w:val="000000" w:themeColor="text1"/>
          <w:sz w:val="24"/>
          <w:szCs w:val="24"/>
        </w:rPr>
        <w:t xml:space="preserve">Lisków, dnia  </w:t>
      </w:r>
      <w:r>
        <w:rPr>
          <w:rFonts w:ascii="Times New Roman" w:eastAsia="Times New Roman" w:hAnsi="Times New Roman" w:cs="Times New Roman"/>
          <w:color w:val="000000" w:themeColor="text1"/>
          <w:sz w:val="24"/>
          <w:szCs w:val="24"/>
        </w:rPr>
        <w:t>......................................</w:t>
      </w:r>
    </w:p>
    <w:p w:rsidR="002C344C" w:rsidRDefault="002C344C" w:rsidP="002C344C">
      <w:pPr>
        <w:jc w:val="center"/>
        <w:rPr>
          <w:rFonts w:ascii="Times New Roman" w:eastAsia="Times New Roman" w:hAnsi="Times New Roman" w:cs="Times New Roman"/>
          <w:color w:val="000000" w:themeColor="text1"/>
          <w:sz w:val="24"/>
          <w:szCs w:val="24"/>
        </w:rPr>
      </w:pPr>
    </w:p>
    <w:p w:rsidR="002C344C" w:rsidRPr="00A20C41" w:rsidRDefault="002C344C" w:rsidP="002C344C">
      <w:pPr>
        <w:jc w:val="center"/>
        <w:rPr>
          <w:rFonts w:ascii="Times New Roman" w:eastAsia="Times New Roman" w:hAnsi="Times New Roman" w:cs="Times New Roman"/>
          <w:color w:val="000000" w:themeColor="text1"/>
          <w:sz w:val="24"/>
          <w:szCs w:val="24"/>
        </w:rPr>
      </w:pPr>
    </w:p>
    <w:p w:rsidR="002C344C" w:rsidRPr="00A20C41" w:rsidRDefault="002C344C" w:rsidP="002C344C">
      <w:pPr>
        <w:spacing w:after="0"/>
        <w:jc w:val="center"/>
        <w:rPr>
          <w:rFonts w:ascii="Times New Roman" w:eastAsia="Times New Roman" w:hAnsi="Times New Roman" w:cs="Times New Roman"/>
          <w:color w:val="000000" w:themeColor="text1"/>
          <w:sz w:val="24"/>
          <w:szCs w:val="24"/>
        </w:rPr>
      </w:pPr>
      <w:r w:rsidRPr="00A20C41">
        <w:rPr>
          <w:rFonts w:ascii="Times New Roman" w:eastAsia="Times New Roman" w:hAnsi="Times New Roman" w:cs="Times New Roman"/>
          <w:color w:val="000000" w:themeColor="text1"/>
          <w:sz w:val="24"/>
          <w:szCs w:val="24"/>
        </w:rPr>
        <w:t>.......................................................</w:t>
      </w:r>
    </w:p>
    <w:p w:rsidR="002C344C" w:rsidRPr="008A1ADA" w:rsidRDefault="002C344C" w:rsidP="002C344C">
      <w:pPr>
        <w:spacing w:after="0"/>
        <w:jc w:val="center"/>
        <w:rPr>
          <w:rFonts w:ascii="Times New Roman" w:eastAsia="Times New Roman" w:hAnsi="Times New Roman" w:cs="Times New Roman"/>
          <w:color w:val="000000" w:themeColor="text1"/>
          <w:sz w:val="24"/>
          <w:szCs w:val="24"/>
        </w:rPr>
      </w:pPr>
      <w:r w:rsidRPr="008A1ADA">
        <w:rPr>
          <w:rFonts w:ascii="Times New Roman" w:eastAsia="Times New Roman" w:hAnsi="Times New Roman" w:cs="Times New Roman"/>
          <w:color w:val="000000" w:themeColor="text1"/>
          <w:sz w:val="24"/>
          <w:szCs w:val="24"/>
        </w:rPr>
        <w:t>(Podpis)</w:t>
      </w:r>
    </w:p>
    <w:p w:rsidR="002C344C" w:rsidRPr="008A1ADA" w:rsidRDefault="002C344C" w:rsidP="002C344C">
      <w:pPr>
        <w:spacing w:after="0"/>
        <w:jc w:val="center"/>
        <w:rPr>
          <w:rFonts w:ascii="Times New Roman" w:eastAsia="Times New Roman" w:hAnsi="Times New Roman" w:cs="Times New Roman"/>
          <w:color w:val="000000" w:themeColor="text1"/>
          <w:sz w:val="24"/>
          <w:szCs w:val="24"/>
        </w:rPr>
      </w:pPr>
    </w:p>
    <w:p w:rsidR="002C344C" w:rsidRDefault="002C344C" w:rsidP="002C344C">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p>
    <w:p w:rsidR="002C344C" w:rsidRDefault="002C344C" w:rsidP="002C344C">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pl-PL"/>
        </w:rPr>
      </w:pPr>
      <w:r w:rsidRPr="008A1ADA">
        <w:rPr>
          <w:rFonts w:ascii="Times New Roman" w:eastAsia="Times New Roman" w:hAnsi="Times New Roman" w:cs="Times New Roman"/>
          <w:color w:val="000000" w:themeColor="text1"/>
          <w:sz w:val="24"/>
          <w:szCs w:val="24"/>
          <w:lang w:eastAsia="pl-PL"/>
        </w:rPr>
        <w:t>Zamawiający oczekuje, że Wykonawcy zapoznają się dokładnie z treścią niniejszej SIWZ. Wykonawca ponosi ryzyko niedostarczenia wszystkich wymaganych informacji</w:t>
      </w:r>
      <w:r w:rsidRPr="008A1ADA">
        <w:rPr>
          <w:rFonts w:ascii="Times New Roman" w:eastAsia="Times New Roman" w:hAnsi="Times New Roman" w:cs="Times New Roman"/>
          <w:color w:val="000000" w:themeColor="text1"/>
          <w:sz w:val="24"/>
          <w:szCs w:val="24"/>
          <w:lang w:eastAsia="pl-PL"/>
        </w:rPr>
        <w:br/>
        <w:t>i dokumentów, oraz przedłożenia oferty nie odpowiadającej wymaganiom określonym przez Zamawiającego.</w:t>
      </w:r>
    </w:p>
    <w:p w:rsidR="002C344C" w:rsidRDefault="002C344C" w:rsidP="002C344C"/>
    <w:p w:rsidR="002C344C" w:rsidRPr="008A1ADA" w:rsidRDefault="002C344C" w:rsidP="002C344C">
      <w:pPr>
        <w:autoSpaceDE w:val="0"/>
        <w:autoSpaceDN w:val="0"/>
        <w:adjustRightInd w:val="0"/>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I. Nazwa oraz adres Zamawiającego.</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Gmina Lisków</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ul. ks. Wacława Blizińskiego 56</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62-850 Lisków</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tel. (062) 76 34 114</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fax. (062) 76 34 021</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strona internetowa: www.bip.liskow.pl</w:t>
      </w:r>
    </w:p>
    <w:p w:rsidR="002C344C" w:rsidRPr="008A1ADA" w:rsidRDefault="002C344C" w:rsidP="002C344C">
      <w:pPr>
        <w:autoSpaceDE w:val="0"/>
        <w:autoSpaceDN w:val="0"/>
        <w:adjustRightInd w:val="0"/>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e-mail: gmina@liskow.pl</w:t>
      </w:r>
    </w:p>
    <w:p w:rsidR="002C344C" w:rsidRPr="008A1ADA" w:rsidRDefault="002C344C" w:rsidP="002C344C">
      <w:pPr>
        <w:autoSpaceDE w:val="0"/>
        <w:autoSpaceDN w:val="0"/>
        <w:adjustRightInd w:val="0"/>
        <w:jc w:val="both"/>
        <w:rPr>
          <w:rFonts w:ascii="Times New Roman" w:hAnsi="Times New Roman" w:cs="Times New Roman"/>
          <w:color w:val="000000" w:themeColor="text1"/>
          <w:vertAlign w:val="superscript"/>
        </w:rPr>
      </w:pPr>
      <w:r w:rsidRPr="008A1ADA">
        <w:rPr>
          <w:rFonts w:ascii="Times New Roman" w:hAnsi="Times New Roman" w:cs="Times New Roman"/>
          <w:color w:val="000000" w:themeColor="text1"/>
          <w:sz w:val="24"/>
          <w:szCs w:val="24"/>
        </w:rPr>
        <w:t>Godziny urzędowania: poniedziałek-piątek: 7</w:t>
      </w:r>
      <w:r w:rsidRPr="008A1ADA">
        <w:rPr>
          <w:rFonts w:ascii="Times New Roman" w:hAnsi="Times New Roman" w:cs="Times New Roman"/>
          <w:color w:val="000000" w:themeColor="text1"/>
          <w:sz w:val="24"/>
          <w:szCs w:val="24"/>
          <w:vertAlign w:val="superscript"/>
        </w:rPr>
        <w:t>30</w:t>
      </w:r>
      <w:r w:rsidRPr="008A1ADA">
        <w:rPr>
          <w:rFonts w:ascii="Times New Roman" w:hAnsi="Times New Roman" w:cs="Times New Roman"/>
          <w:color w:val="000000" w:themeColor="text1"/>
          <w:sz w:val="24"/>
          <w:szCs w:val="24"/>
        </w:rPr>
        <w:t>-15</w:t>
      </w:r>
      <w:r w:rsidRPr="008A1ADA">
        <w:rPr>
          <w:rFonts w:ascii="Times New Roman" w:hAnsi="Times New Roman" w:cs="Times New Roman"/>
          <w:color w:val="000000" w:themeColor="text1"/>
          <w:sz w:val="24"/>
          <w:szCs w:val="24"/>
          <w:vertAlign w:val="superscript"/>
        </w:rPr>
        <w:t>30</w:t>
      </w:r>
    </w:p>
    <w:p w:rsidR="002C344C" w:rsidRPr="008A1ADA" w:rsidRDefault="002C344C" w:rsidP="002C344C">
      <w:pPr>
        <w:autoSpaceDE w:val="0"/>
        <w:autoSpaceDN w:val="0"/>
        <w:adjustRightInd w:val="0"/>
        <w:jc w:val="both"/>
        <w:rPr>
          <w:rFonts w:ascii="Times New Roman" w:hAnsi="Times New Roman" w:cs="Times New Roman"/>
          <w:color w:val="000000" w:themeColor="text1"/>
          <w:vertAlign w:val="superscript"/>
        </w:rPr>
      </w:pPr>
    </w:p>
    <w:p w:rsidR="002C344C" w:rsidRPr="008A1ADA" w:rsidRDefault="002C344C" w:rsidP="002C344C">
      <w:pPr>
        <w:widowControl w:val="0"/>
        <w:tabs>
          <w:tab w:val="left" w:pos="2520"/>
        </w:tabs>
        <w:suppressAutoHyphens/>
        <w:spacing w:after="0" w:line="240" w:lineRule="auto"/>
        <w:jc w:val="center"/>
        <w:rPr>
          <w:rFonts w:ascii="Times New Roman" w:hAnsi="Times New Roman" w:cs="Times New Roman"/>
          <w:color w:val="000000" w:themeColor="text1"/>
          <w:sz w:val="24"/>
          <w:szCs w:val="24"/>
          <w:u w:val="single"/>
        </w:rPr>
      </w:pPr>
      <w:r w:rsidRPr="008A1ADA">
        <w:rPr>
          <w:rFonts w:ascii="Times New Roman" w:hAnsi="Times New Roman" w:cs="Times New Roman"/>
          <w:b/>
          <w:color w:val="000000" w:themeColor="text1"/>
          <w:sz w:val="24"/>
          <w:szCs w:val="24"/>
          <w:u w:val="single"/>
        </w:rPr>
        <w:t xml:space="preserve">Rozdział II. </w:t>
      </w:r>
      <w:r w:rsidRPr="008A1ADA">
        <w:rPr>
          <w:rFonts w:ascii="Times New Roman" w:hAnsi="Times New Roman" w:cs="Times New Roman"/>
          <w:b/>
          <w:bCs/>
          <w:color w:val="000000" w:themeColor="text1"/>
          <w:sz w:val="24"/>
          <w:szCs w:val="24"/>
          <w:u w:val="single"/>
        </w:rPr>
        <w:t>Tryb udzielenia zamówienia.</w:t>
      </w:r>
    </w:p>
    <w:p w:rsidR="002C344C" w:rsidRPr="008A1ADA" w:rsidRDefault="002C344C" w:rsidP="002C344C">
      <w:pPr>
        <w:widowControl w:val="0"/>
        <w:tabs>
          <w:tab w:val="left" w:pos="2520"/>
        </w:tabs>
        <w:suppressAutoHyphens/>
        <w:spacing w:after="0" w:line="240" w:lineRule="auto"/>
        <w:jc w:val="both"/>
        <w:rPr>
          <w:rFonts w:ascii="Times New Roman" w:hAnsi="Times New Roman" w:cs="Times New Roman"/>
          <w:color w:val="000000" w:themeColor="text1"/>
          <w:sz w:val="24"/>
          <w:szCs w:val="24"/>
          <w:u w:val="single"/>
        </w:rPr>
      </w:pPr>
    </w:p>
    <w:p w:rsidR="002C344C" w:rsidRPr="008A1ADA" w:rsidRDefault="002C344C" w:rsidP="002C344C">
      <w:pPr>
        <w:widowControl w:val="0"/>
        <w:tabs>
          <w:tab w:val="left" w:pos="2520"/>
        </w:tabs>
        <w:suppressAutoHyphens/>
        <w:spacing w:after="0" w:line="240" w:lineRule="auto"/>
        <w:jc w:val="both"/>
        <w:rPr>
          <w:rFonts w:ascii="Times New Roman" w:hAnsi="Times New Roman" w:cs="Times New Roman"/>
          <w:color w:val="000000" w:themeColor="text1"/>
          <w:sz w:val="24"/>
          <w:szCs w:val="24"/>
          <w:u w:val="single"/>
        </w:rPr>
      </w:pPr>
      <w:r w:rsidRPr="008A1ADA">
        <w:rPr>
          <w:rFonts w:ascii="Times New Roman" w:hAnsi="Times New Roman" w:cs="Times New Roman"/>
          <w:color w:val="000000" w:themeColor="text1"/>
          <w:sz w:val="24"/>
          <w:szCs w:val="24"/>
        </w:rPr>
        <w:t xml:space="preserve">Przetarg nieograniczony na podstawie art. 39 ustawy z dnia 29 stycznia 2004 r. Prawo zamówień publicznych (Dz. U. z </w:t>
      </w:r>
      <w:r>
        <w:rPr>
          <w:rFonts w:ascii="Times New Roman" w:eastAsia="Times New Roman" w:hAnsi="Times New Roman" w:cs="Times New Roman"/>
          <w:color w:val="000000" w:themeColor="text1"/>
          <w:sz w:val="24"/>
          <w:szCs w:val="24"/>
          <w:lang w:eastAsia="pl-PL"/>
        </w:rPr>
        <w:t>2019</w:t>
      </w:r>
      <w:r w:rsidRPr="008A1ADA">
        <w:rPr>
          <w:rFonts w:ascii="Times New Roman" w:eastAsia="Times New Roman" w:hAnsi="Times New Roman" w:cs="Times New Roman"/>
          <w:color w:val="000000" w:themeColor="text1"/>
          <w:sz w:val="24"/>
          <w:szCs w:val="24"/>
          <w:lang w:eastAsia="pl-PL"/>
        </w:rPr>
        <w:t xml:space="preserve"> r. poz. 1</w:t>
      </w:r>
      <w:r>
        <w:rPr>
          <w:rFonts w:ascii="Times New Roman" w:eastAsia="Times New Roman" w:hAnsi="Times New Roman" w:cs="Times New Roman"/>
          <w:color w:val="000000" w:themeColor="text1"/>
          <w:sz w:val="24"/>
          <w:szCs w:val="24"/>
          <w:lang w:eastAsia="pl-PL"/>
        </w:rPr>
        <w:t>843)</w:t>
      </w:r>
      <w:r w:rsidR="006C1809">
        <w:rPr>
          <w:rFonts w:ascii="Times New Roman" w:eastAsia="Times New Roman" w:hAnsi="Times New Roman" w:cs="Times New Roman"/>
          <w:color w:val="000000" w:themeColor="text1"/>
          <w:sz w:val="24"/>
          <w:szCs w:val="24"/>
          <w:lang w:eastAsia="pl-PL"/>
        </w:rPr>
        <w:t>.</w:t>
      </w:r>
    </w:p>
    <w:p w:rsidR="002C344C" w:rsidRPr="008A1ADA" w:rsidRDefault="002C344C" w:rsidP="002C344C">
      <w:pPr>
        <w:tabs>
          <w:tab w:val="left" w:pos="2520"/>
        </w:tabs>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Zamawiający przewiduje zastosowanie tzw. procedury odwróconej, wynikającej z art. 24aa ustawy </w:t>
      </w:r>
      <w:proofErr w:type="spellStart"/>
      <w:r w:rsidRPr="008A1ADA">
        <w:rPr>
          <w:rFonts w:ascii="Times New Roman" w:hAnsi="Times New Roman" w:cs="Times New Roman"/>
          <w:color w:val="000000" w:themeColor="text1"/>
          <w:sz w:val="24"/>
          <w:szCs w:val="24"/>
        </w:rPr>
        <w:t>Pzp</w:t>
      </w:r>
      <w:proofErr w:type="spellEnd"/>
      <w:r w:rsidRPr="008A1ADA">
        <w:rPr>
          <w:rFonts w:ascii="Times New Roman" w:hAnsi="Times New Roman" w:cs="Times New Roman"/>
          <w:color w:val="000000" w:themeColor="text1"/>
          <w:sz w:val="24"/>
          <w:szCs w:val="24"/>
        </w:rPr>
        <w:t>.</w:t>
      </w:r>
    </w:p>
    <w:p w:rsidR="002C344C" w:rsidRPr="008A1ADA" w:rsidRDefault="002C344C" w:rsidP="002C344C">
      <w:pPr>
        <w:tabs>
          <w:tab w:val="left" w:pos="2520"/>
        </w:tabs>
        <w:spacing w:after="0"/>
        <w:jc w:val="both"/>
        <w:rPr>
          <w:rFonts w:ascii="Times New Roman" w:hAnsi="Times New Roman" w:cs="Times New Roman"/>
          <w:color w:val="000000" w:themeColor="text1"/>
          <w:sz w:val="24"/>
          <w:szCs w:val="24"/>
        </w:rPr>
      </w:pPr>
    </w:p>
    <w:p w:rsidR="002C344C" w:rsidRDefault="002C344C" w:rsidP="002C344C">
      <w:pPr>
        <w:jc w:val="center"/>
        <w:rPr>
          <w:rFonts w:ascii="Times New Roman" w:hAnsi="Times New Roman" w:cs="Times New Roman"/>
          <w:b/>
          <w:color w:val="000000" w:themeColor="text1"/>
          <w:sz w:val="24"/>
          <w:szCs w:val="24"/>
          <w:u w:val="single"/>
        </w:rPr>
      </w:pPr>
      <w:r w:rsidRPr="00117F9E">
        <w:rPr>
          <w:rFonts w:ascii="Times New Roman" w:hAnsi="Times New Roman" w:cs="Times New Roman"/>
          <w:b/>
          <w:color w:val="000000" w:themeColor="text1"/>
          <w:sz w:val="24"/>
          <w:szCs w:val="24"/>
          <w:u w:val="single"/>
        </w:rPr>
        <w:t>Rozdział  III. Opis przedmiotu zamówienia.</w:t>
      </w:r>
    </w:p>
    <w:p w:rsidR="00E42522" w:rsidRPr="00E42522" w:rsidRDefault="002C344C" w:rsidP="005719B0">
      <w:pPr>
        <w:pStyle w:val="Akapitzlist"/>
        <w:numPr>
          <w:ilvl w:val="0"/>
          <w:numId w:val="1"/>
        </w:numPr>
        <w:ind w:left="360"/>
        <w:jc w:val="both"/>
        <w:rPr>
          <w:rFonts w:ascii="Times New Roman" w:hAnsi="Times New Roman" w:cs="Times New Roman"/>
        </w:rPr>
      </w:pPr>
      <w:r w:rsidRPr="00E42522">
        <w:rPr>
          <w:rFonts w:ascii="Times New Roman" w:hAnsi="Times New Roman" w:cs="Times New Roman"/>
          <w:sz w:val="24"/>
          <w:szCs w:val="24"/>
        </w:rPr>
        <w:t>Przedmiotem zamówienia jest realizacja zadania pn.</w:t>
      </w:r>
      <w:r w:rsidRPr="00E42522">
        <w:rPr>
          <w:rFonts w:ascii="Times New Roman" w:eastAsia="Times New Roman" w:hAnsi="Times New Roman" w:cs="Times New Roman"/>
          <w:b/>
          <w:color w:val="000000" w:themeColor="text1"/>
          <w:sz w:val="24"/>
          <w:szCs w:val="24"/>
        </w:rPr>
        <w:t xml:space="preserve"> „</w:t>
      </w:r>
      <w:r w:rsidRPr="00E42522">
        <w:rPr>
          <w:rFonts w:ascii="Times New Roman" w:hAnsi="Times New Roman" w:cs="Times New Roman"/>
          <w:b/>
        </w:rPr>
        <w:t>Przebudowa dróg gminnych</w:t>
      </w:r>
      <w:r w:rsidR="00B73D5E">
        <w:rPr>
          <w:rFonts w:ascii="Times New Roman" w:hAnsi="Times New Roman" w:cs="Times New Roman"/>
          <w:b/>
        </w:rPr>
        <w:br/>
      </w:r>
      <w:r w:rsidRPr="00E42522">
        <w:rPr>
          <w:rFonts w:ascii="Times New Roman" w:hAnsi="Times New Roman" w:cs="Times New Roman"/>
          <w:b/>
        </w:rPr>
        <w:t xml:space="preserve">w miejscowości Koźlątków nr drogi  657109P,675116 P, dz. nr 294,242/2 obręb Koźlątków gm. Lisków”. </w:t>
      </w:r>
    </w:p>
    <w:p w:rsidR="00E42522" w:rsidRPr="00E42522" w:rsidRDefault="00E42522" w:rsidP="00E42522">
      <w:pPr>
        <w:pStyle w:val="Akapitzlist"/>
        <w:ind w:left="360"/>
        <w:jc w:val="both"/>
        <w:rPr>
          <w:rFonts w:ascii="Times New Roman" w:hAnsi="Times New Roman" w:cs="Times New Roman"/>
        </w:rPr>
      </w:pPr>
    </w:p>
    <w:p w:rsidR="00172A72" w:rsidRPr="00172A72" w:rsidRDefault="00172A72" w:rsidP="00E42522">
      <w:pPr>
        <w:pStyle w:val="Akapitzlist"/>
        <w:ind w:left="360"/>
        <w:jc w:val="both"/>
      </w:pPr>
      <w:r>
        <w:rPr>
          <w:rFonts w:ascii="Times New Roman" w:hAnsi="Times New Roman" w:cs="Times New Roman"/>
          <w:sz w:val="24"/>
          <w:szCs w:val="24"/>
        </w:rPr>
        <w:t>Zakres robót obejmuje:</w:t>
      </w:r>
    </w:p>
    <w:p w:rsidR="00172A72" w:rsidRDefault="00172A7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roboty przygotowawcze,</w:t>
      </w:r>
    </w:p>
    <w:p w:rsidR="00172A72" w:rsidRDefault="00172A7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obsługa </w:t>
      </w:r>
      <w:r w:rsidR="00EA5864">
        <w:rPr>
          <w:rFonts w:ascii="Times New Roman" w:hAnsi="Times New Roman" w:cs="Times New Roman"/>
          <w:sz w:val="24"/>
          <w:szCs w:val="24"/>
        </w:rPr>
        <w:t>budowy,</w:t>
      </w:r>
    </w:p>
    <w:p w:rsidR="00EA5864" w:rsidRDefault="00EA5864"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roboty rozbiórkowe,</w:t>
      </w:r>
    </w:p>
    <w:p w:rsidR="00EA5864" w:rsidRDefault="00EA5864"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w:t>
      </w:r>
      <w:r w:rsidR="004C74B5">
        <w:rPr>
          <w:rFonts w:ascii="Times New Roman" w:hAnsi="Times New Roman" w:cs="Times New Roman"/>
          <w:sz w:val="24"/>
          <w:szCs w:val="24"/>
        </w:rPr>
        <w:t xml:space="preserve"> </w:t>
      </w:r>
      <w:r>
        <w:rPr>
          <w:rFonts w:ascii="Times New Roman" w:hAnsi="Times New Roman" w:cs="Times New Roman"/>
          <w:sz w:val="24"/>
          <w:szCs w:val="24"/>
        </w:rPr>
        <w:t>roboty ziemne,</w:t>
      </w:r>
    </w:p>
    <w:p w:rsidR="00EA5864" w:rsidRDefault="00EA5864"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w:t>
      </w:r>
      <w:r w:rsidR="004C74B5">
        <w:rPr>
          <w:rFonts w:ascii="Times New Roman" w:hAnsi="Times New Roman" w:cs="Times New Roman"/>
          <w:sz w:val="24"/>
          <w:szCs w:val="24"/>
        </w:rPr>
        <w:t xml:space="preserve"> </w:t>
      </w:r>
      <w:r>
        <w:rPr>
          <w:rFonts w:ascii="Times New Roman" w:hAnsi="Times New Roman" w:cs="Times New Roman"/>
          <w:sz w:val="24"/>
          <w:szCs w:val="24"/>
        </w:rPr>
        <w:t>cięcie pielęgnacyjne - podkrzesanie krzewów,</w:t>
      </w:r>
    </w:p>
    <w:p w:rsidR="00EA5864" w:rsidRDefault="00EA5864"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regulacja pionowa urządzeń,</w:t>
      </w:r>
    </w:p>
    <w:p w:rsidR="00EA5864" w:rsidRDefault="00EA5864"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remont przepustów </w:t>
      </w:r>
      <w:r w:rsidR="004C74B5">
        <w:rPr>
          <w:rFonts w:ascii="Times New Roman" w:hAnsi="Times New Roman" w:cs="Times New Roman"/>
          <w:sz w:val="24"/>
          <w:szCs w:val="24"/>
        </w:rPr>
        <w:t xml:space="preserve"> drogowych,</w:t>
      </w:r>
    </w:p>
    <w:p w:rsidR="004C74B5" w:rsidRDefault="004C74B5"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poszerzenie nawierzchni jezdni,</w:t>
      </w:r>
    </w:p>
    <w:p w:rsidR="004C74B5" w:rsidRDefault="004C74B5"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roboty nawierzchniowe,</w:t>
      </w:r>
    </w:p>
    <w:p w:rsidR="004C74B5" w:rsidRDefault="004C74B5"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krawężniki i obrzeża,</w:t>
      </w:r>
    </w:p>
    <w:p w:rsidR="004C74B5" w:rsidRDefault="004C74B5"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zjazdy,</w:t>
      </w:r>
    </w:p>
    <w:p w:rsidR="004C74B5" w:rsidRDefault="004C74B5"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chodniki,</w:t>
      </w:r>
    </w:p>
    <w:p w:rsidR="004C74B5" w:rsidRDefault="004C74B5"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w:t>
      </w:r>
      <w:r w:rsidR="00E42522">
        <w:rPr>
          <w:rFonts w:ascii="Times New Roman" w:hAnsi="Times New Roman" w:cs="Times New Roman"/>
          <w:sz w:val="24"/>
          <w:szCs w:val="24"/>
        </w:rPr>
        <w:t xml:space="preserve"> </w:t>
      </w:r>
      <w:r>
        <w:rPr>
          <w:rFonts w:ascii="Times New Roman" w:hAnsi="Times New Roman" w:cs="Times New Roman"/>
          <w:sz w:val="24"/>
          <w:szCs w:val="24"/>
        </w:rPr>
        <w:t xml:space="preserve">ściek </w:t>
      </w:r>
      <w:proofErr w:type="spellStart"/>
      <w:r>
        <w:rPr>
          <w:rFonts w:ascii="Times New Roman" w:hAnsi="Times New Roman" w:cs="Times New Roman"/>
          <w:sz w:val="24"/>
          <w:szCs w:val="24"/>
        </w:rPr>
        <w:t>przykrawężnikowy</w:t>
      </w:r>
      <w:proofErr w:type="spellEnd"/>
      <w:r>
        <w:rPr>
          <w:rFonts w:ascii="Times New Roman" w:hAnsi="Times New Roman" w:cs="Times New Roman"/>
          <w:sz w:val="24"/>
          <w:szCs w:val="24"/>
        </w:rPr>
        <w:t>,</w:t>
      </w:r>
    </w:p>
    <w:p w:rsidR="00E42522" w:rsidRDefault="00E4252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perony autobusowe,</w:t>
      </w:r>
    </w:p>
    <w:p w:rsidR="00E42522" w:rsidRDefault="00E4252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wyniesione przejście dla pieszych,</w:t>
      </w:r>
    </w:p>
    <w:p w:rsidR="00E42522" w:rsidRDefault="00E4252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elementy bezpieczeństwa ruchu,</w:t>
      </w:r>
    </w:p>
    <w:p w:rsidR="00E42522" w:rsidRDefault="00E4252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roboty wykończeniowe,</w:t>
      </w:r>
    </w:p>
    <w:p w:rsidR="00E42522" w:rsidRDefault="00E4252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oznakowanie poziome, pionowe,</w:t>
      </w:r>
    </w:p>
    <w:p w:rsidR="00E42522" w:rsidRDefault="00E42522" w:rsidP="00E42522">
      <w:pPr>
        <w:pStyle w:val="Akapitzlist"/>
        <w:ind w:left="360"/>
        <w:jc w:val="both"/>
        <w:rPr>
          <w:rFonts w:ascii="Times New Roman" w:hAnsi="Times New Roman" w:cs="Times New Roman"/>
          <w:sz w:val="24"/>
          <w:szCs w:val="24"/>
        </w:rPr>
      </w:pPr>
      <w:r>
        <w:rPr>
          <w:rFonts w:ascii="Times New Roman" w:hAnsi="Times New Roman" w:cs="Times New Roman"/>
          <w:sz w:val="24"/>
          <w:szCs w:val="24"/>
        </w:rPr>
        <w:t>- inwentaryzacja powykonawcza.</w:t>
      </w:r>
    </w:p>
    <w:p w:rsidR="004C74B5" w:rsidRDefault="004C74B5" w:rsidP="00E42522">
      <w:pPr>
        <w:pStyle w:val="Akapitzlist"/>
        <w:jc w:val="center"/>
        <w:rPr>
          <w:rFonts w:ascii="Times New Roman" w:hAnsi="Times New Roman" w:cs="Times New Roman"/>
          <w:sz w:val="24"/>
          <w:szCs w:val="24"/>
        </w:rPr>
      </w:pPr>
    </w:p>
    <w:p w:rsidR="00E42522" w:rsidRPr="00E42522" w:rsidRDefault="00E42522" w:rsidP="00E42522">
      <w:pPr>
        <w:pStyle w:val="Akapitzlist"/>
        <w:jc w:val="center"/>
        <w:rPr>
          <w:rFonts w:ascii="Times New Roman" w:hAnsi="Times New Roman" w:cs="Times New Roman"/>
          <w:b/>
          <w:i/>
          <w:color w:val="000000" w:themeColor="text1"/>
          <w:u w:val="single"/>
        </w:rPr>
      </w:pPr>
      <w:r w:rsidRPr="00E42522">
        <w:rPr>
          <w:rFonts w:ascii="Times New Roman" w:hAnsi="Times New Roman" w:cs="Times New Roman"/>
          <w:b/>
          <w:i/>
          <w:color w:val="000000" w:themeColor="text1"/>
          <w:u w:val="single"/>
        </w:rPr>
        <w:t>Zadanie realizowane w ramach Funduszu Dróg Samorządowych</w:t>
      </w:r>
    </w:p>
    <w:p w:rsidR="00E42522" w:rsidRPr="00E42522" w:rsidRDefault="00E42522" w:rsidP="00D46399">
      <w:pPr>
        <w:pStyle w:val="Akapitzlist"/>
        <w:ind w:left="348"/>
        <w:rPr>
          <w:rFonts w:ascii="Times New Roman" w:hAnsi="Times New Roman" w:cs="Times New Roman"/>
          <w:b/>
          <w:i/>
          <w:color w:val="000000" w:themeColor="text1"/>
          <w:u w:val="single"/>
        </w:rPr>
      </w:pPr>
    </w:p>
    <w:p w:rsidR="00E42522" w:rsidRPr="00FD0181" w:rsidRDefault="00E42522" w:rsidP="005719B0">
      <w:pPr>
        <w:pStyle w:val="Akapitzlist"/>
        <w:numPr>
          <w:ilvl w:val="0"/>
          <w:numId w:val="1"/>
        </w:numPr>
        <w:autoSpaceDE w:val="0"/>
        <w:autoSpaceDN w:val="0"/>
        <w:adjustRightInd w:val="0"/>
        <w:ind w:left="348"/>
        <w:jc w:val="both"/>
        <w:rPr>
          <w:rFonts w:ascii="Times New Roman" w:hAnsi="Times New Roman" w:cs="Times New Roman"/>
          <w:color w:val="000000" w:themeColor="text1"/>
          <w:sz w:val="24"/>
          <w:szCs w:val="24"/>
        </w:rPr>
      </w:pPr>
      <w:r w:rsidRPr="00FD0181">
        <w:rPr>
          <w:rFonts w:ascii="Times New Roman" w:hAnsi="Times New Roman" w:cs="Times New Roman"/>
          <w:color w:val="000000" w:themeColor="text1"/>
          <w:sz w:val="24"/>
          <w:szCs w:val="24"/>
        </w:rPr>
        <w:t>Kody opisujące przedmiot zamówienia:</w:t>
      </w:r>
    </w:p>
    <w:p w:rsidR="00D46399" w:rsidRPr="00FD0181" w:rsidRDefault="00E42522" w:rsidP="008C3B59">
      <w:pPr>
        <w:autoSpaceDE w:val="0"/>
        <w:autoSpaceDN w:val="0"/>
        <w:adjustRightInd w:val="0"/>
        <w:jc w:val="both"/>
        <w:rPr>
          <w:rFonts w:ascii="Times New Roman" w:hAnsi="Times New Roman" w:cs="Times New Roman"/>
          <w:b/>
          <w:color w:val="000000" w:themeColor="text1"/>
          <w:sz w:val="24"/>
          <w:szCs w:val="24"/>
        </w:rPr>
      </w:pPr>
      <w:r w:rsidRPr="00FD0181">
        <w:rPr>
          <w:rFonts w:ascii="Times New Roman" w:hAnsi="Times New Roman" w:cs="Times New Roman"/>
          <w:b/>
          <w:color w:val="000000" w:themeColor="text1"/>
          <w:sz w:val="24"/>
          <w:szCs w:val="24"/>
        </w:rPr>
        <w:t xml:space="preserve">    Słownik CPV:</w:t>
      </w:r>
      <w:r w:rsidR="008C3B59" w:rsidRPr="00FD0181">
        <w:rPr>
          <w:rFonts w:ascii="Times New Roman" w:hAnsi="Times New Roman" w:cs="Times New Roman"/>
          <w:b/>
          <w:color w:val="000000" w:themeColor="text1"/>
          <w:sz w:val="24"/>
          <w:szCs w:val="24"/>
        </w:rPr>
        <w:t xml:space="preserve"> 45233140-2 Roboty drogowe</w:t>
      </w:r>
    </w:p>
    <w:p w:rsidR="00D46399" w:rsidRPr="00117F9E" w:rsidRDefault="00D46399" w:rsidP="005719B0">
      <w:pPr>
        <w:pStyle w:val="Akapitzlist"/>
        <w:numPr>
          <w:ilvl w:val="0"/>
          <w:numId w:val="2"/>
        </w:numPr>
        <w:jc w:val="both"/>
        <w:rPr>
          <w:rFonts w:ascii="Times New Roman" w:hAnsi="Times New Roman" w:cs="Times New Roman"/>
          <w:sz w:val="24"/>
          <w:szCs w:val="24"/>
        </w:rPr>
      </w:pPr>
      <w:r w:rsidRPr="00117F9E">
        <w:rPr>
          <w:rFonts w:ascii="Times New Roman" w:hAnsi="Times New Roman" w:cs="Times New Roman"/>
          <w:sz w:val="24"/>
          <w:szCs w:val="24"/>
        </w:rPr>
        <w:t>Szczegółowy zakres obowiązków Wykonawcy jest określony w dokumentacji przetargowej, w szczególności z załączniku nr 7 do SIWZ Istotnych postanowieniach umowy.</w:t>
      </w:r>
    </w:p>
    <w:p w:rsidR="00D46399" w:rsidRPr="00F361D5" w:rsidRDefault="00D46399" w:rsidP="005719B0">
      <w:pPr>
        <w:pStyle w:val="Akapitzlist"/>
        <w:numPr>
          <w:ilvl w:val="0"/>
          <w:numId w:val="2"/>
        </w:numPr>
        <w:jc w:val="both"/>
        <w:rPr>
          <w:rFonts w:ascii="Times New Roman" w:hAnsi="Times New Roman" w:cs="Times New Roman"/>
          <w:sz w:val="24"/>
          <w:szCs w:val="24"/>
        </w:rPr>
      </w:pPr>
      <w:r w:rsidRPr="00F361D5">
        <w:rPr>
          <w:rFonts w:ascii="Times New Roman" w:hAnsi="Times New Roman" w:cs="Times New Roman"/>
          <w:sz w:val="24"/>
          <w:szCs w:val="24"/>
        </w:rPr>
        <w:t>Szczegółowy zakres robót określony jest w załącznikach do SIWZ obejmujących: dokumentację projektową, przedmiar robót, specyfikację techniczną wykonania</w:t>
      </w:r>
      <w:r w:rsidRPr="00F361D5">
        <w:rPr>
          <w:rFonts w:ascii="Times New Roman" w:hAnsi="Times New Roman" w:cs="Times New Roman"/>
          <w:sz w:val="24"/>
          <w:szCs w:val="24"/>
        </w:rPr>
        <w:br/>
        <w:t>i odbioru robót</w:t>
      </w:r>
      <w:r w:rsidR="00F361D5">
        <w:rPr>
          <w:rFonts w:ascii="Times New Roman" w:hAnsi="Times New Roman" w:cs="Times New Roman"/>
          <w:sz w:val="24"/>
          <w:szCs w:val="24"/>
        </w:rPr>
        <w:t>.</w:t>
      </w:r>
    </w:p>
    <w:p w:rsidR="00D46399" w:rsidRPr="005719B0" w:rsidRDefault="005719B0" w:rsidP="005719B0">
      <w:pPr>
        <w:ind w:left="426" w:hanging="426"/>
        <w:jc w:val="both"/>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 xml:space="preserve">       </w:t>
      </w:r>
      <w:r w:rsidR="00D46399" w:rsidRPr="005719B0">
        <w:rPr>
          <w:rFonts w:ascii="Times New Roman" w:hAnsi="Times New Roman" w:cs="Times New Roman"/>
          <w:b/>
          <w:color w:val="000000" w:themeColor="text1"/>
          <w:sz w:val="24"/>
          <w:szCs w:val="24"/>
        </w:rPr>
        <w:t>Wykonawca w ramach przedmiotu zamówienia jest zobowiązany do zapewnienia obsługi geodezyjnej,</w:t>
      </w:r>
      <w:r w:rsidR="00F361D5" w:rsidRPr="005719B0">
        <w:rPr>
          <w:rFonts w:ascii="Times New Roman" w:hAnsi="Times New Roman" w:cs="Times New Roman"/>
          <w:b/>
          <w:color w:val="000000" w:themeColor="text1"/>
          <w:sz w:val="24"/>
          <w:szCs w:val="24"/>
        </w:rPr>
        <w:t xml:space="preserve"> wykonania wszelkich  badań  i prób, przywrócenia terenu do stanu poprzedniego.</w:t>
      </w:r>
      <w:r w:rsidR="00D46399" w:rsidRPr="005719B0">
        <w:rPr>
          <w:rFonts w:ascii="Times New Roman" w:hAnsi="Times New Roman" w:cs="Times New Roman"/>
          <w:b/>
          <w:color w:val="000000" w:themeColor="text1"/>
          <w:sz w:val="24"/>
          <w:szCs w:val="24"/>
        </w:rPr>
        <w:t xml:space="preserve"> </w:t>
      </w:r>
      <w:r w:rsidR="00F361D5" w:rsidRPr="005719B0">
        <w:rPr>
          <w:rFonts w:ascii="Times New Roman" w:hAnsi="Times New Roman" w:cs="Times New Roman"/>
          <w:b/>
          <w:sz w:val="24"/>
          <w:szCs w:val="24"/>
        </w:rPr>
        <w:t>Wykonawca na własny koszt musi wykonać</w:t>
      </w:r>
      <w:r w:rsidR="00F361D5" w:rsidRPr="005719B0">
        <w:rPr>
          <w:rFonts w:ascii="Times New Roman" w:hAnsi="Times New Roman" w:cs="Times New Roman"/>
          <w:b/>
          <w:color w:val="000000" w:themeColor="text1"/>
          <w:sz w:val="24"/>
          <w:szCs w:val="24"/>
        </w:rPr>
        <w:t xml:space="preserve"> następujące </w:t>
      </w:r>
      <w:r w:rsidR="00F361D5" w:rsidRPr="00FD0181">
        <w:rPr>
          <w:rFonts w:ascii="Times New Roman" w:hAnsi="Times New Roman" w:cs="Times New Roman"/>
          <w:b/>
          <w:color w:val="000000" w:themeColor="text1"/>
          <w:sz w:val="24"/>
          <w:szCs w:val="24"/>
        </w:rPr>
        <w:t xml:space="preserve">dokumenty: inwentaryzację geodezyjną powykonawczą </w:t>
      </w:r>
      <w:r w:rsidR="00D46399" w:rsidRPr="00FD0181">
        <w:rPr>
          <w:rFonts w:ascii="Times New Roman" w:hAnsi="Times New Roman" w:cs="Times New Roman"/>
          <w:b/>
          <w:color w:val="000000" w:themeColor="text1"/>
          <w:sz w:val="24"/>
          <w:szCs w:val="24"/>
        </w:rPr>
        <w:t>-</w:t>
      </w:r>
      <w:r w:rsidR="00F361D5" w:rsidRPr="00FD0181">
        <w:rPr>
          <w:rFonts w:ascii="Times New Roman" w:hAnsi="Times New Roman" w:cs="Times New Roman"/>
          <w:b/>
          <w:color w:val="000000" w:themeColor="text1"/>
          <w:sz w:val="24"/>
          <w:szCs w:val="24"/>
        </w:rPr>
        <w:t xml:space="preserve"> </w:t>
      </w:r>
      <w:r w:rsidR="00D46399" w:rsidRPr="00FD0181">
        <w:rPr>
          <w:rFonts w:ascii="Times New Roman" w:hAnsi="Times New Roman" w:cs="Times New Roman"/>
          <w:b/>
          <w:color w:val="000000" w:themeColor="text1"/>
          <w:sz w:val="24"/>
          <w:szCs w:val="24"/>
        </w:rPr>
        <w:t>2 egz.,</w:t>
      </w:r>
      <w:r w:rsidR="003D114A" w:rsidRPr="00FD0181">
        <w:rPr>
          <w:rFonts w:ascii="Times New Roman" w:hAnsi="Times New Roman" w:cs="Times New Roman"/>
          <w:b/>
          <w:color w:val="000000" w:themeColor="text1"/>
          <w:sz w:val="24"/>
          <w:szCs w:val="24"/>
        </w:rPr>
        <w:t xml:space="preserve"> dokumentację powykonawczą</w:t>
      </w:r>
      <w:r w:rsidRPr="00FD0181">
        <w:rPr>
          <w:rFonts w:ascii="Times New Roman" w:hAnsi="Times New Roman" w:cs="Times New Roman"/>
          <w:b/>
          <w:color w:val="000000" w:themeColor="text1"/>
          <w:sz w:val="24"/>
          <w:szCs w:val="24"/>
        </w:rPr>
        <w:t xml:space="preserve"> – egz.</w:t>
      </w:r>
      <w:r w:rsidR="003D114A" w:rsidRPr="00FD0181">
        <w:rPr>
          <w:rFonts w:ascii="Times New Roman" w:hAnsi="Times New Roman" w:cs="Times New Roman"/>
          <w:b/>
          <w:color w:val="000000" w:themeColor="text1"/>
          <w:sz w:val="24"/>
          <w:szCs w:val="24"/>
        </w:rPr>
        <w:t>,</w:t>
      </w:r>
      <w:r w:rsidR="00D46399" w:rsidRPr="00FD0181">
        <w:rPr>
          <w:rFonts w:ascii="Times New Roman" w:hAnsi="Times New Roman" w:cs="Times New Roman"/>
          <w:b/>
          <w:color w:val="000000" w:themeColor="text1"/>
          <w:sz w:val="24"/>
          <w:szCs w:val="24"/>
        </w:rPr>
        <w:t xml:space="preserve"> </w:t>
      </w:r>
      <w:r w:rsidR="00F361D5" w:rsidRPr="00FD0181">
        <w:rPr>
          <w:rFonts w:ascii="Times New Roman" w:hAnsi="Times New Roman" w:cs="Times New Roman"/>
          <w:b/>
          <w:color w:val="000000" w:themeColor="text1"/>
          <w:sz w:val="24"/>
          <w:szCs w:val="24"/>
        </w:rPr>
        <w:t>kosztorys powykonawczy na cały przedmiot zamówienia</w:t>
      </w:r>
      <w:r w:rsidR="00B23456" w:rsidRPr="00FD0181">
        <w:rPr>
          <w:rFonts w:ascii="Times New Roman" w:hAnsi="Times New Roman" w:cs="Times New Roman"/>
          <w:b/>
          <w:color w:val="000000" w:themeColor="text1"/>
          <w:sz w:val="24"/>
          <w:szCs w:val="24"/>
        </w:rPr>
        <w:t>,</w:t>
      </w:r>
      <w:r w:rsidR="00F361D5" w:rsidRPr="00FD0181">
        <w:rPr>
          <w:rFonts w:ascii="Times New Roman" w:hAnsi="Times New Roman" w:cs="Times New Roman"/>
          <w:b/>
          <w:color w:val="000000" w:themeColor="text1"/>
          <w:sz w:val="24"/>
          <w:szCs w:val="24"/>
        </w:rPr>
        <w:t xml:space="preserve"> do którego obowiązany jest dołączyć księgi obmiaru.</w:t>
      </w:r>
      <w:r w:rsidR="00F361D5" w:rsidRPr="005719B0">
        <w:rPr>
          <w:rFonts w:ascii="Times New Roman" w:hAnsi="Times New Roman" w:cs="Times New Roman"/>
          <w:b/>
          <w:color w:val="FF0000"/>
          <w:sz w:val="24"/>
          <w:szCs w:val="24"/>
        </w:rPr>
        <w:t xml:space="preserve"> </w:t>
      </w:r>
    </w:p>
    <w:p w:rsidR="00D46399" w:rsidRPr="00635DA4" w:rsidRDefault="00D46399" w:rsidP="00D46399">
      <w:pPr>
        <w:ind w:left="360"/>
        <w:jc w:val="both"/>
        <w:rPr>
          <w:rFonts w:ascii="Times New Roman" w:hAnsi="Times New Roman" w:cs="Times New Roman"/>
          <w:sz w:val="24"/>
          <w:szCs w:val="24"/>
        </w:rPr>
      </w:pPr>
      <w:r w:rsidRPr="00117F9E">
        <w:rPr>
          <w:rFonts w:ascii="Times New Roman" w:eastAsia="Times New Roman" w:hAnsi="Times New Roman" w:cs="Times New Roman"/>
          <w:sz w:val="24"/>
          <w:szCs w:val="24"/>
          <w:lang w:eastAsia="ar-SA"/>
        </w:rPr>
        <w:t>Wykonawca zobowiązany jest wykonać i utrzymać na swój k</w:t>
      </w:r>
      <w:r>
        <w:rPr>
          <w:rFonts w:ascii="Times New Roman" w:eastAsia="Times New Roman" w:hAnsi="Times New Roman" w:cs="Times New Roman"/>
          <w:sz w:val="24"/>
          <w:szCs w:val="24"/>
          <w:lang w:eastAsia="ar-SA"/>
        </w:rPr>
        <w:t>oszt oznakowanie robót, a także</w:t>
      </w:r>
      <w:r w:rsidRPr="00117F9E">
        <w:rPr>
          <w:rFonts w:ascii="Times New Roman" w:eastAsia="Times New Roman" w:hAnsi="Times New Roman" w:cs="Times New Roman"/>
          <w:sz w:val="24"/>
          <w:szCs w:val="24"/>
          <w:lang w:eastAsia="ar-SA"/>
        </w:rPr>
        <w:t xml:space="preserve"> zapewnić warunki bezpieczeństwa. </w:t>
      </w:r>
      <w:r w:rsidRPr="00117F9E">
        <w:rPr>
          <w:rFonts w:ascii="Times New Roman" w:hAnsi="Times New Roman" w:cs="Times New Roman"/>
          <w:sz w:val="24"/>
          <w:szCs w:val="24"/>
        </w:rPr>
        <w:t>Wykonawca ponosi odpowiedzialność za prawidłowe oznakowanie i zabezpieczenie: miejsca prowadzonych robót w pasie drogowym i wykonanych objazdów oraz za ich utrzymanie w należytym stanie przez cały czas wykonywania robót.</w:t>
      </w:r>
    </w:p>
    <w:p w:rsidR="00D46399" w:rsidRPr="00117F9E" w:rsidRDefault="00D46399" w:rsidP="00D46399">
      <w:pPr>
        <w:ind w:left="360"/>
        <w:jc w:val="both"/>
        <w:rPr>
          <w:rFonts w:ascii="Times New Roman" w:hAnsi="Times New Roman" w:cs="Times New Roman"/>
          <w:b/>
          <w:i/>
          <w:sz w:val="24"/>
          <w:szCs w:val="24"/>
        </w:rPr>
      </w:pPr>
      <w:r w:rsidRPr="00117F9E">
        <w:rPr>
          <w:rFonts w:ascii="Times New Roman" w:hAnsi="Times New Roman" w:cs="Times New Roman"/>
          <w:b/>
          <w:i/>
          <w:sz w:val="24"/>
          <w:szCs w:val="24"/>
        </w:rPr>
        <w:t>Zaleca się, aby Wykonawca dokonał wizji lokalnej w terenie, gdzie mają być prowadzone roboty objęte przedmiotem zamówienia.</w:t>
      </w:r>
    </w:p>
    <w:p w:rsidR="00D46399" w:rsidRPr="00846376" w:rsidRDefault="00D46399" w:rsidP="00D46399">
      <w:pPr>
        <w:ind w:left="363" w:hanging="3"/>
        <w:jc w:val="both"/>
        <w:rPr>
          <w:rFonts w:ascii="Times New Roman" w:hAnsi="Times New Roman" w:cs="Times New Roman"/>
          <w:i/>
          <w:sz w:val="24"/>
          <w:szCs w:val="24"/>
        </w:rPr>
      </w:pPr>
      <w:r w:rsidRPr="00117F9E">
        <w:rPr>
          <w:rFonts w:ascii="Times New Roman" w:hAnsi="Times New Roman" w:cs="Times New Roman"/>
          <w:bCs/>
          <w:sz w:val="24"/>
          <w:szCs w:val="24"/>
        </w:rPr>
        <w:t>Koszt transportu odpadów do miejsc ich wykorzystania lub utylizacji, łącznie z kosztami utylizacji ponosi Wykonawca</w:t>
      </w:r>
      <w:r w:rsidRPr="00117F9E">
        <w:rPr>
          <w:rFonts w:ascii="Times New Roman" w:hAnsi="Times New Roman" w:cs="Times New Roman"/>
          <w:i/>
          <w:sz w:val="24"/>
          <w:szCs w:val="24"/>
        </w:rPr>
        <w:t>, odpowiedzialny jest również za powstałe w trakcie robót odpady oraz za właściwy sposób postępowania z nimi, zgodnie z przepisami ustawy z dnia 14 grudnia 2012 r</w:t>
      </w:r>
      <w:r>
        <w:rPr>
          <w:rFonts w:ascii="Times New Roman" w:hAnsi="Times New Roman" w:cs="Times New Roman"/>
          <w:i/>
          <w:sz w:val="24"/>
          <w:szCs w:val="24"/>
        </w:rPr>
        <w:t xml:space="preserve">. o odpadach </w:t>
      </w:r>
      <w:r w:rsidR="000B17DE">
        <w:rPr>
          <w:rFonts w:ascii="Times New Roman" w:hAnsi="Times New Roman" w:cs="Times New Roman"/>
          <w:i/>
          <w:sz w:val="24"/>
          <w:szCs w:val="24"/>
        </w:rPr>
        <w:t>(</w:t>
      </w:r>
      <w:proofErr w:type="spellStart"/>
      <w:r w:rsidR="000B17DE">
        <w:rPr>
          <w:rFonts w:ascii="Times New Roman" w:hAnsi="Times New Roman" w:cs="Times New Roman"/>
          <w:i/>
          <w:sz w:val="24"/>
          <w:szCs w:val="24"/>
        </w:rPr>
        <w:t>t.j</w:t>
      </w:r>
      <w:proofErr w:type="spellEnd"/>
      <w:r w:rsidR="000B17DE">
        <w:rPr>
          <w:rFonts w:ascii="Times New Roman" w:hAnsi="Times New Roman" w:cs="Times New Roman"/>
          <w:i/>
          <w:sz w:val="24"/>
          <w:szCs w:val="24"/>
        </w:rPr>
        <w:t>. Dz. U. z 2019 r., poz. 701</w:t>
      </w:r>
      <w:r w:rsidRPr="00117F9E">
        <w:rPr>
          <w:rFonts w:ascii="Times New Roman" w:hAnsi="Times New Roman" w:cs="Times New Roman"/>
          <w:i/>
          <w:sz w:val="24"/>
          <w:szCs w:val="24"/>
        </w:rPr>
        <w:t xml:space="preserve"> z późn. zm.) oraz ustawy z dnia 13 września 1996 r. o utrzymaniu czystości i porządku w gm</w:t>
      </w:r>
      <w:r w:rsidR="00345793">
        <w:rPr>
          <w:rFonts w:ascii="Times New Roman" w:hAnsi="Times New Roman" w:cs="Times New Roman"/>
          <w:i/>
          <w:sz w:val="24"/>
          <w:szCs w:val="24"/>
        </w:rPr>
        <w:t>inach (Dz. U. z 2019</w:t>
      </w:r>
      <w:r>
        <w:rPr>
          <w:rFonts w:ascii="Times New Roman" w:hAnsi="Times New Roman" w:cs="Times New Roman"/>
          <w:i/>
          <w:sz w:val="24"/>
          <w:szCs w:val="24"/>
        </w:rPr>
        <w:t xml:space="preserve">r., poz. </w:t>
      </w:r>
      <w:r w:rsidR="00345793">
        <w:rPr>
          <w:rFonts w:ascii="Times New Roman" w:hAnsi="Times New Roman" w:cs="Times New Roman"/>
          <w:i/>
          <w:sz w:val="24"/>
          <w:szCs w:val="24"/>
        </w:rPr>
        <w:t xml:space="preserve">2010 </w:t>
      </w:r>
      <w:r w:rsidRPr="00117F9E">
        <w:rPr>
          <w:rFonts w:ascii="Times New Roman" w:hAnsi="Times New Roman" w:cs="Times New Roman"/>
          <w:i/>
          <w:sz w:val="24"/>
          <w:szCs w:val="24"/>
        </w:rPr>
        <w:t xml:space="preserve">z późn. zm.). </w:t>
      </w:r>
    </w:p>
    <w:p w:rsidR="00D46399" w:rsidRPr="00117F9E" w:rsidRDefault="00D46399" w:rsidP="005719B0">
      <w:pPr>
        <w:pStyle w:val="Akapitzlist"/>
        <w:numPr>
          <w:ilvl w:val="0"/>
          <w:numId w:val="2"/>
        </w:numPr>
        <w:jc w:val="both"/>
        <w:rPr>
          <w:rFonts w:ascii="Times New Roman" w:hAnsi="Times New Roman" w:cs="Times New Roman"/>
          <w:i/>
          <w:sz w:val="24"/>
          <w:szCs w:val="24"/>
        </w:rPr>
      </w:pPr>
      <w:r w:rsidRPr="00117F9E">
        <w:rPr>
          <w:rFonts w:ascii="Times New Roman" w:hAnsi="Times New Roman" w:cs="Times New Roman"/>
          <w:color w:val="000000" w:themeColor="text1"/>
          <w:sz w:val="24"/>
          <w:szCs w:val="24"/>
        </w:rPr>
        <w:t>Wymagania Zamawiającego dotyczące zatrudnienia osób na umowę o pracę przez  Wykonawcę lub Podwykonawcę:</w:t>
      </w:r>
    </w:p>
    <w:p w:rsidR="00D46399" w:rsidRPr="00117F9E" w:rsidRDefault="00D46399" w:rsidP="005719B0">
      <w:pPr>
        <w:pStyle w:val="Tekstpodstawowy"/>
        <w:numPr>
          <w:ilvl w:val="0"/>
          <w:numId w:val="3"/>
        </w:numPr>
        <w:spacing w:after="0"/>
        <w:ind w:left="1068"/>
        <w:jc w:val="both"/>
        <w:rPr>
          <w:rFonts w:cs="Times New Roman"/>
          <w:color w:val="000000" w:themeColor="text1"/>
        </w:rPr>
      </w:pPr>
      <w:r w:rsidRPr="00117F9E">
        <w:rPr>
          <w:rFonts w:eastAsia="Calibri" w:cs="Times New Roman"/>
          <w:bCs/>
          <w:color w:val="000000" w:themeColor="text1"/>
        </w:rPr>
        <w:t>Zamawiający na podstawie art. 29 ust. 3a ustawy Prawo zamówień publicznych wymaga zatrudnienia przez Wykonawcę lub Podwykonawcę  na podstawie  umowy o  pracę osób wykonujących  czynności w zakresie realizacji zamówienia w rozumieniu przepisów ustawy  z dnia 26 czerwca 1974 r</w:t>
      </w:r>
      <w:r>
        <w:rPr>
          <w:rFonts w:eastAsia="Calibri" w:cs="Times New Roman"/>
          <w:bCs/>
          <w:color w:val="000000" w:themeColor="text1"/>
        </w:rPr>
        <w:t>. – Kodeks pracy (Dz. U. z 2019 r. poz. 1040</w:t>
      </w:r>
      <w:r w:rsidRPr="00117F9E">
        <w:rPr>
          <w:rFonts w:eastAsia="Calibri" w:cs="Times New Roman"/>
          <w:bCs/>
          <w:color w:val="000000" w:themeColor="text1"/>
        </w:rPr>
        <w:t xml:space="preserve"> z późn. zm.). Rodzaj czynności niezbędnych do realizacji zamówienia przez osoby zatrudnione na podstawie umowy o pracę przez Wykonawcę lub Podwykonawcę to wykonywanie robót budowlanych szczegółowo określonych w przedmiarze robót.</w:t>
      </w:r>
    </w:p>
    <w:p w:rsidR="00D46399" w:rsidRPr="00117F9E" w:rsidRDefault="00D46399" w:rsidP="005719B0">
      <w:pPr>
        <w:pStyle w:val="Tekstpodstawowy"/>
        <w:numPr>
          <w:ilvl w:val="0"/>
          <w:numId w:val="3"/>
        </w:numPr>
        <w:spacing w:after="0"/>
        <w:ind w:left="1068"/>
        <w:jc w:val="both"/>
        <w:rPr>
          <w:rFonts w:cs="Times New Roman"/>
          <w:color w:val="000000" w:themeColor="text1"/>
        </w:rPr>
      </w:pPr>
      <w:r w:rsidRPr="00117F9E">
        <w:rPr>
          <w:rFonts w:eastAsia="Calibri" w:cs="Times New Roman"/>
          <w:bCs/>
          <w:color w:val="000000" w:themeColor="text1"/>
        </w:rPr>
        <w:t>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geodety.</w:t>
      </w:r>
    </w:p>
    <w:p w:rsidR="00D46399" w:rsidRPr="00117F9E" w:rsidRDefault="00D46399" w:rsidP="005719B0">
      <w:pPr>
        <w:pStyle w:val="Tekstpodstawowy"/>
        <w:numPr>
          <w:ilvl w:val="0"/>
          <w:numId w:val="3"/>
        </w:numPr>
        <w:spacing w:after="0"/>
        <w:ind w:left="1068"/>
        <w:jc w:val="both"/>
        <w:rPr>
          <w:rFonts w:cs="Times New Roman"/>
          <w:color w:val="000000" w:themeColor="text1"/>
        </w:rPr>
      </w:pPr>
      <w:r w:rsidRPr="00117F9E">
        <w:rPr>
          <w:rFonts w:eastAsia="Calibri" w:cs="Times New Roman"/>
          <w:color w:val="000000" w:themeColor="text1"/>
        </w:rPr>
        <w:lastRenderedPageBreak/>
        <w:t xml:space="preserve">Dla udokumentowania zatrudnienia osób, </w:t>
      </w:r>
      <w:r w:rsidRPr="00117F9E">
        <w:rPr>
          <w:rFonts w:eastAsia="Calibri" w:cs="Times New Roman"/>
          <w:bCs/>
          <w:color w:val="000000" w:themeColor="text1"/>
        </w:rPr>
        <w:t>o których mowa w art. 29 ust. 3a</w:t>
      </w:r>
      <w:r w:rsidRPr="00117F9E">
        <w:rPr>
          <w:rFonts w:eastAsia="Calibri" w:cs="Times New Roman"/>
          <w:b/>
          <w:bCs/>
          <w:color w:val="000000" w:themeColor="text1"/>
        </w:rPr>
        <w:t xml:space="preserve"> - </w:t>
      </w:r>
      <w:r w:rsidRPr="00117F9E">
        <w:rPr>
          <w:rFonts w:eastAsia="Calibri" w:cs="Times New Roman"/>
          <w:color w:val="000000" w:themeColor="text1"/>
        </w:rPr>
        <w:t>na podstawie umowy o pracę Wykonawca w terminie jednego tygodnia od dnia zawarcia umowy przedłoży Zamawiającemu wykaz osób zatrudnionych przy realizacji zamówienia na podstawie umowy o pracę wraz ze wskazaniem czynności, jakie będą oni wykonywać.</w:t>
      </w:r>
    </w:p>
    <w:p w:rsidR="00D46399" w:rsidRPr="00117F9E" w:rsidRDefault="00D46399" w:rsidP="005719B0">
      <w:pPr>
        <w:pStyle w:val="Tekstpodstawowy"/>
        <w:numPr>
          <w:ilvl w:val="0"/>
          <w:numId w:val="3"/>
        </w:numPr>
        <w:spacing w:after="0"/>
        <w:ind w:left="1068"/>
        <w:jc w:val="both"/>
        <w:rPr>
          <w:rFonts w:cs="Times New Roman"/>
          <w:color w:val="000000" w:themeColor="text1"/>
        </w:rPr>
      </w:pPr>
      <w:r w:rsidRPr="00117F9E">
        <w:rPr>
          <w:rFonts w:eastAsia="Calibri" w:cs="Times New Roman"/>
          <w:color w:val="000000" w:themeColor="text1"/>
        </w:rPr>
        <w:t>Zamawiający zastrzega sobie możliwość kontroli na placu budowy czy czynności w zakresie realizacji zamówienia wykonują osoby zatrudnione na podstawie umowy o pracę, w szczególności poprzez wezwanie do okazania dokumentów potwierdzających bieżące opłacanie składek i należnych podatków z tytułu zatrudnienia w/w osób. Kontrola może być przeprowadzona bez wcześniejszego uprzedzenia Wykonawcy.</w:t>
      </w:r>
    </w:p>
    <w:p w:rsidR="00D46399" w:rsidRPr="00117F9E" w:rsidRDefault="00D46399" w:rsidP="005719B0">
      <w:pPr>
        <w:pStyle w:val="Tekstpodstawowy"/>
        <w:numPr>
          <w:ilvl w:val="0"/>
          <w:numId w:val="3"/>
        </w:numPr>
        <w:spacing w:after="0"/>
        <w:ind w:left="1068"/>
        <w:jc w:val="both"/>
        <w:rPr>
          <w:rFonts w:cs="Times New Roman"/>
          <w:color w:val="000000" w:themeColor="text1"/>
        </w:rPr>
      </w:pPr>
      <w:r w:rsidRPr="00117F9E">
        <w:rPr>
          <w:rFonts w:eastAsia="Calibri" w:cs="Times New Roman"/>
          <w:color w:val="000000" w:themeColor="text1"/>
        </w:rPr>
        <w:t xml:space="preserve">Nieprzedłożenie przez Wykonawcę dokumentów, o których mowa w </w:t>
      </w:r>
      <w:r>
        <w:rPr>
          <w:rFonts w:eastAsia="Calibri" w:cs="Times New Roman"/>
          <w:color w:val="000000" w:themeColor="text1"/>
        </w:rPr>
        <w:t xml:space="preserve">ust. 5 </w:t>
      </w:r>
      <w:r w:rsidRPr="00117F9E">
        <w:rPr>
          <w:rFonts w:eastAsia="Calibri" w:cs="Times New Roman"/>
          <w:color w:val="000000" w:themeColor="text1"/>
        </w:rPr>
        <w:t>pkt. 3 oraz 4 w terminie wskazanym przez Zamawiającego, będzie traktowane jako niewypełnienie obowiązku zatrudnienia pracowników na podstawie umowy o pracę oraz będzie skutkować naliczeniem kary umownej.</w:t>
      </w:r>
    </w:p>
    <w:p w:rsidR="00D46399" w:rsidRPr="00117F9E" w:rsidRDefault="00D46399" w:rsidP="005719B0">
      <w:pPr>
        <w:pStyle w:val="Tekstpodstawowy"/>
        <w:numPr>
          <w:ilvl w:val="0"/>
          <w:numId w:val="3"/>
        </w:numPr>
        <w:spacing w:after="0"/>
        <w:ind w:left="1068"/>
        <w:jc w:val="both"/>
        <w:rPr>
          <w:rFonts w:cs="Times New Roman"/>
          <w:color w:val="000000" w:themeColor="text1"/>
        </w:rPr>
      </w:pPr>
      <w:r w:rsidRPr="00117F9E">
        <w:rPr>
          <w:rFonts w:cs="Times New Roman"/>
          <w:color w:val="000000" w:themeColor="text1"/>
        </w:rPr>
        <w:t>Sankcje z tytułu niespełni</w:t>
      </w:r>
      <w:r>
        <w:rPr>
          <w:rFonts w:cs="Times New Roman"/>
          <w:color w:val="000000" w:themeColor="text1"/>
        </w:rPr>
        <w:t>enia wymogu, o którym mowa w ust</w:t>
      </w:r>
      <w:r w:rsidRPr="00117F9E">
        <w:rPr>
          <w:rFonts w:cs="Times New Roman"/>
          <w:color w:val="000000" w:themeColor="text1"/>
        </w:rPr>
        <w:t>.</w:t>
      </w:r>
      <w:r>
        <w:rPr>
          <w:rFonts w:cs="Times New Roman"/>
          <w:color w:val="000000" w:themeColor="text1"/>
        </w:rPr>
        <w:t xml:space="preserve"> </w:t>
      </w:r>
      <w:r w:rsidRPr="00117F9E">
        <w:rPr>
          <w:rFonts w:cs="Times New Roman"/>
          <w:color w:val="000000" w:themeColor="text1"/>
        </w:rPr>
        <w:t>5:</w:t>
      </w:r>
    </w:p>
    <w:p w:rsidR="00D46399" w:rsidRPr="00117F9E" w:rsidRDefault="00D46399" w:rsidP="005719B0">
      <w:pPr>
        <w:pStyle w:val="Tekstpodstawowy"/>
        <w:numPr>
          <w:ilvl w:val="0"/>
          <w:numId w:val="4"/>
        </w:numPr>
        <w:spacing w:after="0"/>
        <w:ind w:left="1428"/>
        <w:jc w:val="both"/>
        <w:rPr>
          <w:rFonts w:cs="Times New Roman"/>
          <w:color w:val="000000" w:themeColor="text1"/>
        </w:rPr>
      </w:pPr>
      <w:r w:rsidRPr="00117F9E">
        <w:rPr>
          <w:rFonts w:cs="Times New Roman"/>
          <w:color w:val="000000" w:themeColor="text1"/>
        </w:rPr>
        <w:t>w przypadku nie złożenia dokumentów, o których m</w:t>
      </w:r>
      <w:r>
        <w:rPr>
          <w:rFonts w:cs="Times New Roman"/>
          <w:color w:val="000000" w:themeColor="text1"/>
        </w:rPr>
        <w:t xml:space="preserve">owa w </w:t>
      </w:r>
      <w:r w:rsidRPr="00117F9E">
        <w:rPr>
          <w:rFonts w:cs="Times New Roman"/>
          <w:color w:val="000000" w:themeColor="text1"/>
        </w:rPr>
        <w:t xml:space="preserve">pkt. 3-5, Zamawiający naliczy karę umowną w wysokości 0,2% kwoty brutto określonej w § 3 ust. 1 Umowy, </w:t>
      </w:r>
    </w:p>
    <w:p w:rsidR="00D46399" w:rsidRPr="00117F9E" w:rsidRDefault="00D46399" w:rsidP="005719B0">
      <w:pPr>
        <w:pStyle w:val="Tekstpodstawowy"/>
        <w:numPr>
          <w:ilvl w:val="0"/>
          <w:numId w:val="4"/>
        </w:numPr>
        <w:spacing w:after="0"/>
        <w:ind w:left="1428"/>
        <w:jc w:val="both"/>
        <w:rPr>
          <w:rFonts w:cs="Times New Roman"/>
          <w:color w:val="000000" w:themeColor="text1"/>
        </w:rPr>
      </w:pPr>
      <w:r w:rsidRPr="00117F9E">
        <w:rPr>
          <w:rFonts w:cs="Times New Roman"/>
          <w:color w:val="000000" w:themeColor="text1"/>
        </w:rPr>
        <w:t>za oddelegowaniem do wykonywana pra</w:t>
      </w:r>
      <w:r>
        <w:rPr>
          <w:rFonts w:cs="Times New Roman"/>
          <w:color w:val="000000" w:themeColor="text1"/>
        </w:rPr>
        <w:t xml:space="preserve">c na stanowiskach wskazanych w </w:t>
      </w:r>
      <w:r w:rsidRPr="00117F9E">
        <w:rPr>
          <w:rFonts w:cs="Times New Roman"/>
          <w:color w:val="000000" w:themeColor="text1"/>
        </w:rPr>
        <w:t>pkt.1 osób niezatrudnionych na podstawie umów o pracę – w wysokości 0,05% kwoty brutto, o której mowa w § 3 ust. 1 Umowy, za każdy stwierdzony przypadek.</w:t>
      </w:r>
    </w:p>
    <w:p w:rsidR="00D46399" w:rsidRPr="00117F9E" w:rsidRDefault="00D46399" w:rsidP="005719B0">
      <w:pPr>
        <w:pStyle w:val="Tekstpodstawowy"/>
        <w:numPr>
          <w:ilvl w:val="0"/>
          <w:numId w:val="5"/>
        </w:numPr>
        <w:spacing w:after="0"/>
        <w:jc w:val="both"/>
        <w:rPr>
          <w:rFonts w:cs="Times New Roman"/>
          <w:color w:val="000000" w:themeColor="text1"/>
        </w:rPr>
      </w:pPr>
      <w:r w:rsidRPr="00117F9E">
        <w:rPr>
          <w:rFonts w:eastAsia="Times New Roman"/>
          <w:lang w:eastAsia="ar-SA"/>
        </w:rPr>
        <w:t xml:space="preserve">Jeżeli na rysunkach, w </w:t>
      </w:r>
      <w:proofErr w:type="spellStart"/>
      <w:r w:rsidRPr="00117F9E">
        <w:rPr>
          <w:rFonts w:eastAsia="Times New Roman"/>
          <w:lang w:eastAsia="ar-SA"/>
        </w:rPr>
        <w:t>STWiORB</w:t>
      </w:r>
      <w:proofErr w:type="spellEnd"/>
      <w:r w:rsidRPr="00117F9E">
        <w:rPr>
          <w:rFonts w:eastAsia="Times New Roman"/>
          <w:lang w:eastAsia="ar-SA"/>
        </w:rPr>
        <w:t xml:space="preserve"> oraz w przedmiarach robót zostało wskazane pochodzenie (marka, znak towarowy, producent, dostawca) materiałów lub norm, aprobaty, specyfikacje i systemy, o których mowa w art. 30 ust. 1-3 ustawy </w:t>
      </w:r>
      <w:proofErr w:type="spellStart"/>
      <w:r w:rsidRPr="00117F9E">
        <w:rPr>
          <w:rFonts w:eastAsia="Times New Roman"/>
          <w:lang w:eastAsia="ar-SA"/>
        </w:rPr>
        <w:t>Pzp</w:t>
      </w:r>
      <w:proofErr w:type="spellEnd"/>
      <w:r w:rsidRPr="00117F9E">
        <w:rPr>
          <w:rFonts w:eastAsia="Times New Roman"/>
          <w:lang w:eastAsia="ar-SA"/>
        </w:rPr>
        <w:t xml:space="preserve">, zamawiający dopuszcza rozwiązania równoważne opisywanym, a w odniesieniu takiemu towarzyszą wyrazy „lub równoważne”. </w:t>
      </w:r>
      <w:r w:rsidRPr="00117F9E">
        <w:rPr>
          <w:color w:val="000000" w:themeColor="text1"/>
          <w:kern w:val="0"/>
          <w:lang w:eastAsia="pl-PL"/>
        </w:rPr>
        <w:t xml:space="preserve">Należy je traktować jako przykładowe, mające na celu doprecyzowanie przedmiotu zamówienia oraz określające standard techniczny i jakościowy. </w:t>
      </w:r>
      <w:r w:rsidRPr="00117F9E">
        <w:rPr>
          <w:rFonts w:eastAsia="Times New Roman"/>
          <w:lang w:eastAsia="ar-SA"/>
        </w:rPr>
        <w:t xml:space="preserve">Cechy techniczne i jakościowe przedmiotu zamówienia winny odpowiadać Polskim Normom przenoszącym europejskie normy lub normy innych państw członkowskich Europejskiego Obszaru Gospodarczego. </w:t>
      </w:r>
    </w:p>
    <w:p w:rsidR="00D46399" w:rsidRPr="00117F9E" w:rsidRDefault="00D46399" w:rsidP="005719B0">
      <w:pPr>
        <w:pStyle w:val="Tekstpodstawowy"/>
        <w:numPr>
          <w:ilvl w:val="0"/>
          <w:numId w:val="5"/>
        </w:numPr>
        <w:spacing w:after="0"/>
        <w:jc w:val="both"/>
        <w:rPr>
          <w:rFonts w:cs="Times New Roman"/>
          <w:color w:val="000000" w:themeColor="text1"/>
        </w:rPr>
      </w:pPr>
      <w:r w:rsidRPr="00117F9E">
        <w:rPr>
          <w:color w:val="000000" w:themeColor="text1"/>
          <w:kern w:val="0"/>
          <w:lang w:eastAsia="pl-PL"/>
        </w:rPr>
        <w:t>Wykonawca, który powołuje się na rozwiązania równoważne opisywanym przez Zamawiającego, jest obowiązany wykazać (udowodnić) w ofercie, że oferowane przez niego roboty budowlane spełniają wymagania określone przez Zamawiającego.</w:t>
      </w:r>
    </w:p>
    <w:p w:rsidR="00D46399" w:rsidRPr="00117F9E" w:rsidRDefault="00D46399" w:rsidP="00D46399">
      <w:pPr>
        <w:pStyle w:val="NormalnyWeb"/>
        <w:tabs>
          <w:tab w:val="left" w:pos="1305"/>
        </w:tabs>
        <w:spacing w:before="0" w:after="0"/>
        <w:ind w:left="360"/>
        <w:jc w:val="both"/>
        <w:rPr>
          <w:color w:val="000000" w:themeColor="text1"/>
          <w:kern w:val="0"/>
          <w:lang w:eastAsia="pl-PL"/>
        </w:rPr>
      </w:pPr>
      <w:r w:rsidRPr="00117F9E">
        <w:rPr>
          <w:color w:val="000000" w:themeColor="text1"/>
          <w:kern w:val="0"/>
          <w:lang w:eastAsia="pl-PL"/>
        </w:rPr>
        <w:t>W przypadku zastosowania materiałów równoważnych Zmawiający wymaga od Wykonawcy złożenia wraz z ofertą zestawienia materiałów zamiennych do dokumentacji technicznej (opracowanie własne zawierające co najmniej: katalog producenta, nazwę producenta, opis materiałów i ilość – niezłożenie takiego zestawienia oznacza, że Wykonawca zastosuje materiały i rozwiązania przyjęte w dokumentacji technicznej).</w:t>
      </w:r>
    </w:p>
    <w:p w:rsidR="00D46399" w:rsidRPr="00117F9E" w:rsidRDefault="00D46399" w:rsidP="005719B0">
      <w:pPr>
        <w:pStyle w:val="NormalnyWeb"/>
        <w:numPr>
          <w:ilvl w:val="0"/>
          <w:numId w:val="6"/>
        </w:numPr>
        <w:tabs>
          <w:tab w:val="left" w:pos="1305"/>
        </w:tabs>
        <w:spacing w:before="0" w:after="0"/>
        <w:jc w:val="both"/>
        <w:rPr>
          <w:color w:val="000000" w:themeColor="text1"/>
          <w:kern w:val="0"/>
          <w:lang w:eastAsia="pl-PL"/>
        </w:rPr>
      </w:pPr>
      <w:r w:rsidRPr="00117F9E">
        <w:rPr>
          <w:color w:val="000000" w:themeColor="text1"/>
        </w:rPr>
        <w:t xml:space="preserve">Zamawiający wymaga udzielenia gwarancji na wykonany przedmiot zamówienia przez </w:t>
      </w:r>
      <w:r w:rsidRPr="00117F9E">
        <w:rPr>
          <w:b/>
          <w:color w:val="000000" w:themeColor="text1"/>
        </w:rPr>
        <w:t xml:space="preserve">okres: </w:t>
      </w:r>
      <w:r w:rsidRPr="000B1FC7">
        <w:rPr>
          <w:b/>
          <w:color w:val="000000" w:themeColor="text1"/>
        </w:rPr>
        <w:t xml:space="preserve">minimalnie 3  –  maksymalnie 5 lat  </w:t>
      </w:r>
      <w:r w:rsidRPr="000B1FC7">
        <w:rPr>
          <w:color w:val="000000" w:themeColor="text1"/>
        </w:rPr>
        <w:t>od  dnia</w:t>
      </w:r>
      <w:r w:rsidRPr="00117F9E">
        <w:rPr>
          <w:color w:val="000000" w:themeColor="text1"/>
        </w:rPr>
        <w:t xml:space="preserve">  odebrania   przez  Zamawiającego  robót  budowlanych  i podpisania (bez uwag) protokołu  końcowego.</w:t>
      </w:r>
    </w:p>
    <w:p w:rsidR="00D46399" w:rsidRPr="00D46399" w:rsidRDefault="00D46399" w:rsidP="00D46399">
      <w:pPr>
        <w:pStyle w:val="Tekstpodstawowy"/>
        <w:spacing w:after="0"/>
        <w:ind w:left="720"/>
        <w:jc w:val="both"/>
        <w:rPr>
          <w:rFonts w:cs="Times New Roman"/>
          <w:b/>
          <w:color w:val="000000" w:themeColor="text1"/>
          <w:u w:val="single"/>
        </w:rPr>
      </w:pPr>
    </w:p>
    <w:p w:rsidR="00D46399" w:rsidRPr="00F361D5" w:rsidRDefault="00D46399" w:rsidP="00D46399">
      <w:pPr>
        <w:pStyle w:val="Tekstpodstawowy"/>
        <w:spacing w:after="0"/>
        <w:jc w:val="center"/>
        <w:rPr>
          <w:rFonts w:cs="Times New Roman"/>
          <w:b/>
          <w:color w:val="000000" w:themeColor="text1"/>
        </w:rPr>
      </w:pPr>
      <w:r w:rsidRPr="00F361D5">
        <w:rPr>
          <w:b/>
          <w:color w:val="000000" w:themeColor="text1"/>
        </w:rPr>
        <w:t>Ponadto okres gwarancji stanowi kryterium wyboru oferty.</w:t>
      </w:r>
    </w:p>
    <w:p w:rsidR="00D46399" w:rsidRPr="00117F9E" w:rsidRDefault="00D46399" w:rsidP="00D46399">
      <w:pPr>
        <w:pStyle w:val="Tekstpodstawowy"/>
        <w:spacing w:after="0"/>
        <w:jc w:val="both"/>
        <w:rPr>
          <w:rFonts w:cs="Times New Roman"/>
          <w:color w:val="000000" w:themeColor="text1"/>
        </w:rPr>
      </w:pPr>
    </w:p>
    <w:p w:rsidR="00D46399" w:rsidRDefault="00D46399" w:rsidP="00E42522">
      <w:pPr>
        <w:autoSpaceDE w:val="0"/>
        <w:autoSpaceDN w:val="0"/>
        <w:adjustRightInd w:val="0"/>
        <w:ind w:left="360"/>
        <w:jc w:val="both"/>
        <w:rPr>
          <w:rFonts w:ascii="Times New Roman" w:hAnsi="Times New Roman" w:cs="Times New Roman"/>
          <w:b/>
          <w:color w:val="000000" w:themeColor="text1"/>
          <w:sz w:val="24"/>
          <w:szCs w:val="24"/>
        </w:rPr>
      </w:pPr>
    </w:p>
    <w:p w:rsidR="00F361D5" w:rsidRPr="00E42522" w:rsidRDefault="00F361D5" w:rsidP="00E42522">
      <w:pPr>
        <w:autoSpaceDE w:val="0"/>
        <w:autoSpaceDN w:val="0"/>
        <w:adjustRightInd w:val="0"/>
        <w:ind w:left="360"/>
        <w:jc w:val="both"/>
        <w:rPr>
          <w:rFonts w:ascii="Times New Roman" w:hAnsi="Times New Roman" w:cs="Times New Roman"/>
          <w:b/>
          <w:color w:val="000000" w:themeColor="text1"/>
          <w:sz w:val="24"/>
          <w:szCs w:val="24"/>
        </w:rPr>
      </w:pPr>
    </w:p>
    <w:p w:rsidR="00B73D5E" w:rsidRPr="00117F9E" w:rsidRDefault="00B73D5E" w:rsidP="00B73D5E">
      <w:pPr>
        <w:pStyle w:val="Akapitzlist"/>
        <w:spacing w:after="0"/>
        <w:ind w:left="0"/>
        <w:jc w:val="center"/>
        <w:rPr>
          <w:rFonts w:ascii="Times New Roman" w:eastAsia="Calibri" w:hAnsi="Times New Roman" w:cs="Times New Roman"/>
          <w:b/>
          <w:color w:val="000000" w:themeColor="text1"/>
          <w:sz w:val="24"/>
          <w:szCs w:val="24"/>
          <w:u w:val="single"/>
        </w:rPr>
      </w:pPr>
      <w:r w:rsidRPr="00117F9E">
        <w:rPr>
          <w:rFonts w:ascii="Times New Roman" w:hAnsi="Times New Roman" w:cs="Times New Roman"/>
          <w:b/>
          <w:color w:val="000000" w:themeColor="text1"/>
          <w:sz w:val="24"/>
          <w:szCs w:val="24"/>
          <w:u w:val="single"/>
        </w:rPr>
        <w:lastRenderedPageBreak/>
        <w:t xml:space="preserve">Rozdział IV. </w:t>
      </w:r>
      <w:r w:rsidRPr="00117F9E">
        <w:rPr>
          <w:rFonts w:ascii="Times New Roman" w:eastAsia="Calibri" w:hAnsi="Times New Roman" w:cs="Times New Roman"/>
          <w:b/>
          <w:color w:val="000000" w:themeColor="text1"/>
          <w:sz w:val="24"/>
          <w:szCs w:val="24"/>
          <w:u w:val="single"/>
        </w:rPr>
        <w:t>Informacja o przewidywanych zamówieniach, o których mowa</w:t>
      </w:r>
      <w:r w:rsidRPr="00117F9E">
        <w:rPr>
          <w:rFonts w:ascii="Times New Roman" w:eastAsia="Calibri" w:hAnsi="Times New Roman" w:cs="Times New Roman"/>
          <w:b/>
          <w:color w:val="000000" w:themeColor="text1"/>
          <w:sz w:val="24"/>
          <w:szCs w:val="24"/>
          <w:u w:val="single"/>
        </w:rPr>
        <w:br/>
        <w:t xml:space="preserve"> w art. 67 ust.1 pkt. 6.</w:t>
      </w:r>
    </w:p>
    <w:p w:rsidR="00B73D5E" w:rsidRPr="00117F9E" w:rsidRDefault="00B73D5E" w:rsidP="00B73D5E">
      <w:pPr>
        <w:spacing w:after="0"/>
        <w:ind w:left="360"/>
        <w:jc w:val="both"/>
        <w:rPr>
          <w:rFonts w:ascii="Times New Roman" w:hAnsi="Times New Roman" w:cs="Times New Roman"/>
          <w:b/>
          <w:color w:val="000000" w:themeColor="text1"/>
          <w:sz w:val="24"/>
          <w:szCs w:val="24"/>
          <w:u w:val="single"/>
        </w:rPr>
      </w:pPr>
    </w:p>
    <w:p w:rsidR="00B73D5E" w:rsidRPr="00117F9E" w:rsidRDefault="00B73D5E" w:rsidP="00B73D5E">
      <w:pPr>
        <w:pStyle w:val="Akapitzlist"/>
        <w:spacing w:after="0"/>
        <w:ind w:left="0"/>
        <w:jc w:val="both"/>
        <w:rPr>
          <w:rFonts w:ascii="Times New Roman" w:hAnsi="Times New Roman" w:cs="Times New Roman"/>
          <w:color w:val="000000" w:themeColor="text1"/>
          <w:sz w:val="24"/>
          <w:szCs w:val="24"/>
        </w:rPr>
      </w:pPr>
      <w:r w:rsidRPr="00117F9E">
        <w:rPr>
          <w:rFonts w:ascii="Times New Roman" w:hAnsi="Times New Roman" w:cs="Times New Roman"/>
          <w:color w:val="000000" w:themeColor="text1"/>
          <w:sz w:val="24"/>
          <w:szCs w:val="24"/>
        </w:rPr>
        <w:t xml:space="preserve">Zamawiający nie przewiduje udzielenia zamówień, o których mowa w art. 67 ust.1 pkt 6 ustawy </w:t>
      </w:r>
      <w:proofErr w:type="spellStart"/>
      <w:r w:rsidRPr="00117F9E">
        <w:rPr>
          <w:rFonts w:ascii="Times New Roman" w:hAnsi="Times New Roman" w:cs="Times New Roman"/>
          <w:color w:val="000000" w:themeColor="text1"/>
          <w:sz w:val="24"/>
          <w:szCs w:val="24"/>
        </w:rPr>
        <w:t>Pzp</w:t>
      </w:r>
      <w:proofErr w:type="spellEnd"/>
      <w:r w:rsidRPr="00117F9E">
        <w:rPr>
          <w:rFonts w:ascii="Times New Roman" w:hAnsi="Times New Roman" w:cs="Times New Roman"/>
          <w:color w:val="000000" w:themeColor="text1"/>
          <w:sz w:val="24"/>
          <w:szCs w:val="24"/>
        </w:rPr>
        <w:t>.</w:t>
      </w:r>
    </w:p>
    <w:p w:rsidR="00B73D5E" w:rsidRPr="00117F9E" w:rsidRDefault="00B73D5E" w:rsidP="00B73D5E">
      <w:pPr>
        <w:spacing w:after="0"/>
        <w:rPr>
          <w:rFonts w:ascii="Times New Roman" w:hAnsi="Times New Roman" w:cs="Times New Roman"/>
          <w:color w:val="000000" w:themeColor="text1"/>
          <w:sz w:val="24"/>
          <w:szCs w:val="24"/>
        </w:rPr>
      </w:pPr>
    </w:p>
    <w:p w:rsidR="00B73D5E" w:rsidRPr="00117F9E" w:rsidRDefault="00B73D5E" w:rsidP="00B73D5E">
      <w:pPr>
        <w:pStyle w:val="Akapitzlist"/>
        <w:spacing w:after="0"/>
        <w:rPr>
          <w:rFonts w:ascii="Times New Roman" w:hAnsi="Times New Roman" w:cs="Times New Roman"/>
          <w:color w:val="000000" w:themeColor="text1"/>
          <w:sz w:val="24"/>
          <w:szCs w:val="24"/>
        </w:rPr>
      </w:pPr>
    </w:p>
    <w:p w:rsidR="00B73D5E" w:rsidRPr="00117F9E" w:rsidRDefault="00B73D5E" w:rsidP="00B73D5E">
      <w:pPr>
        <w:widowControl w:val="0"/>
        <w:suppressAutoHyphens/>
        <w:spacing w:after="0" w:line="240" w:lineRule="auto"/>
        <w:jc w:val="center"/>
        <w:rPr>
          <w:rFonts w:ascii="Times New Roman" w:hAnsi="Times New Roman" w:cs="Times New Roman"/>
          <w:b/>
          <w:color w:val="000000" w:themeColor="text1"/>
          <w:sz w:val="24"/>
          <w:szCs w:val="24"/>
          <w:u w:val="single"/>
        </w:rPr>
      </w:pPr>
      <w:r w:rsidRPr="00117F9E">
        <w:rPr>
          <w:rFonts w:ascii="Times New Roman" w:hAnsi="Times New Roman" w:cs="Times New Roman"/>
          <w:b/>
          <w:color w:val="000000" w:themeColor="text1"/>
          <w:sz w:val="24"/>
          <w:szCs w:val="24"/>
          <w:u w:val="single"/>
        </w:rPr>
        <w:t xml:space="preserve">Rozdział V. </w:t>
      </w:r>
      <w:r w:rsidRPr="00117F9E">
        <w:rPr>
          <w:rFonts w:ascii="Times New Roman" w:hAnsi="Times New Roman" w:cs="Times New Roman"/>
          <w:b/>
          <w:bCs/>
          <w:color w:val="000000" w:themeColor="text1"/>
          <w:sz w:val="24"/>
          <w:szCs w:val="24"/>
          <w:u w:val="single"/>
        </w:rPr>
        <w:t>Opis sposobu przedstawiania ofert wariantowych oraz minimalne warunki jakim muszą odpowiadać oferty wariantowe</w:t>
      </w:r>
      <w:r w:rsidRPr="00117F9E">
        <w:rPr>
          <w:rFonts w:ascii="Times New Roman" w:hAnsi="Times New Roman" w:cs="Times New Roman"/>
          <w:b/>
          <w:color w:val="000000" w:themeColor="text1"/>
          <w:sz w:val="24"/>
          <w:szCs w:val="24"/>
          <w:u w:val="single"/>
        </w:rPr>
        <w:t>.</w:t>
      </w:r>
    </w:p>
    <w:p w:rsidR="00B73D5E" w:rsidRPr="00117F9E" w:rsidRDefault="00B73D5E" w:rsidP="00B73D5E">
      <w:pPr>
        <w:pStyle w:val="Akapitzlist"/>
        <w:widowControl w:val="0"/>
        <w:suppressAutoHyphens/>
        <w:spacing w:after="0" w:line="240" w:lineRule="auto"/>
        <w:ind w:left="360"/>
        <w:jc w:val="both"/>
        <w:rPr>
          <w:rFonts w:ascii="Times New Roman" w:hAnsi="Times New Roman" w:cs="Times New Roman"/>
          <w:color w:val="000000" w:themeColor="text1"/>
          <w:sz w:val="24"/>
          <w:szCs w:val="24"/>
        </w:rPr>
      </w:pPr>
    </w:p>
    <w:p w:rsidR="00B73D5E" w:rsidRPr="00117F9E" w:rsidRDefault="00B73D5E" w:rsidP="00B73D5E">
      <w:pPr>
        <w:pStyle w:val="Akapitzlist"/>
        <w:ind w:left="0"/>
        <w:jc w:val="both"/>
        <w:rPr>
          <w:rFonts w:ascii="Times New Roman" w:hAnsi="Times New Roman" w:cs="Times New Roman"/>
          <w:color w:val="000000" w:themeColor="text1"/>
          <w:sz w:val="24"/>
          <w:szCs w:val="24"/>
        </w:rPr>
      </w:pPr>
      <w:r w:rsidRPr="00117F9E">
        <w:rPr>
          <w:rFonts w:ascii="Times New Roman" w:hAnsi="Times New Roman" w:cs="Times New Roman"/>
          <w:color w:val="000000" w:themeColor="text1"/>
          <w:sz w:val="24"/>
          <w:szCs w:val="24"/>
        </w:rPr>
        <w:t>Zamawiający nie dopuszcza składania ofert wariantowych.</w:t>
      </w:r>
    </w:p>
    <w:p w:rsidR="00B73D5E" w:rsidRPr="00117F9E" w:rsidRDefault="00B73D5E" w:rsidP="00B73D5E">
      <w:pPr>
        <w:pStyle w:val="Akapitzlist"/>
        <w:widowControl w:val="0"/>
        <w:suppressAutoHyphens/>
        <w:spacing w:after="0" w:line="240" w:lineRule="auto"/>
        <w:ind w:left="360"/>
        <w:rPr>
          <w:rFonts w:ascii="Times New Roman" w:hAnsi="Times New Roman" w:cs="Times New Roman"/>
          <w:b/>
          <w:bCs/>
          <w:color w:val="000000" w:themeColor="text1"/>
          <w:sz w:val="24"/>
          <w:szCs w:val="24"/>
          <w:u w:val="single"/>
        </w:rPr>
      </w:pPr>
    </w:p>
    <w:p w:rsidR="00B73D5E" w:rsidRPr="00117F9E" w:rsidRDefault="00B73D5E" w:rsidP="00B73D5E">
      <w:pPr>
        <w:pStyle w:val="Akapitzlist"/>
        <w:widowControl w:val="0"/>
        <w:suppressAutoHyphens/>
        <w:spacing w:after="0" w:line="240" w:lineRule="auto"/>
        <w:ind w:left="0"/>
        <w:jc w:val="center"/>
        <w:rPr>
          <w:rFonts w:ascii="Times New Roman" w:hAnsi="Times New Roman" w:cs="Times New Roman"/>
          <w:color w:val="000000" w:themeColor="text1"/>
          <w:sz w:val="24"/>
          <w:szCs w:val="24"/>
        </w:rPr>
      </w:pPr>
      <w:r w:rsidRPr="00117F9E">
        <w:rPr>
          <w:rFonts w:ascii="Times New Roman" w:hAnsi="Times New Roman" w:cs="Times New Roman"/>
          <w:b/>
          <w:bCs/>
          <w:color w:val="000000" w:themeColor="text1"/>
          <w:sz w:val="24"/>
          <w:szCs w:val="24"/>
          <w:u w:val="single"/>
        </w:rPr>
        <w:t>Rozdział VI. Opis części zamówienia jeżeli Zamawi</w:t>
      </w:r>
      <w:r>
        <w:rPr>
          <w:rFonts w:ascii="Times New Roman" w:hAnsi="Times New Roman" w:cs="Times New Roman"/>
          <w:b/>
          <w:bCs/>
          <w:color w:val="000000" w:themeColor="text1"/>
          <w:sz w:val="24"/>
          <w:szCs w:val="24"/>
          <w:u w:val="single"/>
        </w:rPr>
        <w:t xml:space="preserve">ający dopuszcza składanie ofert </w:t>
      </w:r>
      <w:r w:rsidRPr="00117F9E">
        <w:rPr>
          <w:rFonts w:ascii="Times New Roman" w:hAnsi="Times New Roman" w:cs="Times New Roman"/>
          <w:b/>
          <w:bCs/>
          <w:color w:val="000000" w:themeColor="text1"/>
          <w:sz w:val="24"/>
          <w:szCs w:val="24"/>
          <w:u w:val="single"/>
        </w:rPr>
        <w:t>częściowych.</w:t>
      </w:r>
    </w:p>
    <w:p w:rsidR="00B73D5E" w:rsidRPr="00117F9E" w:rsidRDefault="00B73D5E" w:rsidP="00B73D5E">
      <w:pPr>
        <w:pStyle w:val="Akapitzlist"/>
        <w:widowControl w:val="0"/>
        <w:suppressAutoHyphens/>
        <w:spacing w:after="0" w:line="240" w:lineRule="auto"/>
        <w:ind w:left="360"/>
        <w:rPr>
          <w:rFonts w:ascii="Times New Roman" w:hAnsi="Times New Roman" w:cs="Times New Roman"/>
          <w:color w:val="000000" w:themeColor="text1"/>
          <w:sz w:val="24"/>
          <w:szCs w:val="24"/>
        </w:rPr>
      </w:pPr>
    </w:p>
    <w:p w:rsidR="00B73D5E" w:rsidRPr="00117F9E" w:rsidRDefault="00B73D5E" w:rsidP="00B73D5E">
      <w:pPr>
        <w:rPr>
          <w:rFonts w:ascii="Times New Roman" w:hAnsi="Times New Roman" w:cs="Times New Roman"/>
          <w:color w:val="000000" w:themeColor="text1"/>
          <w:sz w:val="24"/>
          <w:szCs w:val="24"/>
        </w:rPr>
      </w:pPr>
      <w:r w:rsidRPr="00117F9E">
        <w:rPr>
          <w:rFonts w:ascii="Times New Roman" w:hAnsi="Times New Roman" w:cs="Times New Roman"/>
          <w:color w:val="000000" w:themeColor="text1"/>
          <w:sz w:val="24"/>
          <w:szCs w:val="24"/>
        </w:rPr>
        <w:t>Zamawiający nie dopuszcza składania ofert częściowych.</w:t>
      </w:r>
    </w:p>
    <w:p w:rsidR="00B73D5E" w:rsidRPr="00AD5A86" w:rsidRDefault="00B73D5E" w:rsidP="00B73D5E">
      <w:pPr>
        <w:autoSpaceDE w:val="0"/>
        <w:autoSpaceDN w:val="0"/>
        <w:adjustRightInd w:val="0"/>
        <w:jc w:val="center"/>
        <w:rPr>
          <w:rFonts w:ascii="Times New Roman" w:hAnsi="Times New Roman" w:cs="Times New Roman"/>
          <w:b/>
          <w:bCs/>
          <w:sz w:val="24"/>
          <w:szCs w:val="24"/>
          <w:u w:val="single"/>
        </w:rPr>
      </w:pPr>
      <w:r w:rsidRPr="00117F9E">
        <w:rPr>
          <w:rFonts w:ascii="Times New Roman" w:hAnsi="Times New Roman" w:cs="Times New Roman"/>
          <w:sz w:val="24"/>
          <w:szCs w:val="24"/>
        </w:rPr>
        <w:tab/>
      </w:r>
      <w:r w:rsidRPr="00AD5A86">
        <w:rPr>
          <w:rFonts w:ascii="Times New Roman" w:hAnsi="Times New Roman" w:cs="Times New Roman"/>
          <w:b/>
          <w:bCs/>
          <w:sz w:val="24"/>
          <w:szCs w:val="24"/>
          <w:u w:val="single"/>
        </w:rPr>
        <w:t>Rozdział VII. Termin wykonania zamówienia.</w:t>
      </w:r>
    </w:p>
    <w:p w:rsidR="00B73D5E" w:rsidRDefault="00B73D5E" w:rsidP="00B73D5E">
      <w:pPr>
        <w:rPr>
          <w:rFonts w:ascii="Times New Roman" w:hAnsi="Times New Roman" w:cs="Times New Roman"/>
          <w:bCs/>
          <w:color w:val="000000" w:themeColor="text1"/>
          <w:sz w:val="24"/>
          <w:szCs w:val="24"/>
        </w:rPr>
      </w:pPr>
      <w:r w:rsidRPr="0089617C">
        <w:rPr>
          <w:rFonts w:ascii="Times New Roman" w:hAnsi="Times New Roman" w:cs="Times New Roman"/>
          <w:bCs/>
          <w:color w:val="000000" w:themeColor="text1"/>
          <w:sz w:val="24"/>
          <w:szCs w:val="24"/>
        </w:rPr>
        <w:t>Wymagany  termin realizacji zamówienia do dnia:</w:t>
      </w:r>
      <w:r>
        <w:rPr>
          <w:rFonts w:ascii="Times New Roman" w:hAnsi="Times New Roman" w:cs="Times New Roman"/>
          <w:bCs/>
          <w:color w:val="000000" w:themeColor="text1"/>
          <w:sz w:val="24"/>
          <w:szCs w:val="24"/>
        </w:rPr>
        <w:t xml:space="preserve"> </w:t>
      </w:r>
      <w:r w:rsidR="00F361D5">
        <w:rPr>
          <w:rFonts w:ascii="Times New Roman" w:hAnsi="Times New Roman" w:cs="Times New Roman"/>
          <w:b/>
          <w:bCs/>
          <w:color w:val="000000" w:themeColor="text1"/>
          <w:sz w:val="24"/>
          <w:szCs w:val="24"/>
        </w:rPr>
        <w:t xml:space="preserve">31 października </w:t>
      </w:r>
      <w:r w:rsidRPr="00515FE9">
        <w:rPr>
          <w:rFonts w:ascii="Times New Roman" w:hAnsi="Times New Roman" w:cs="Times New Roman"/>
          <w:b/>
          <w:bCs/>
          <w:color w:val="000000" w:themeColor="text1"/>
          <w:sz w:val="24"/>
          <w:szCs w:val="24"/>
        </w:rPr>
        <w:t>2020 r.</w:t>
      </w:r>
      <w:r>
        <w:rPr>
          <w:rFonts w:ascii="Times New Roman" w:hAnsi="Times New Roman" w:cs="Times New Roman"/>
          <w:bCs/>
          <w:color w:val="000000" w:themeColor="text1"/>
          <w:sz w:val="24"/>
          <w:szCs w:val="24"/>
        </w:rPr>
        <w:t xml:space="preserve"> </w:t>
      </w:r>
    </w:p>
    <w:p w:rsidR="00B73D5E" w:rsidRPr="008A1ADA" w:rsidRDefault="00B73D5E" w:rsidP="00B73D5E">
      <w:pPr>
        <w:widowControl w:val="0"/>
        <w:suppressAutoHyphens/>
        <w:spacing w:after="0" w:line="360" w:lineRule="auto"/>
        <w:jc w:val="center"/>
        <w:rPr>
          <w:rFonts w:ascii="Times New Roman" w:hAnsi="Times New Roman" w:cs="Times New Roman"/>
          <w:b/>
          <w:color w:val="000000" w:themeColor="text1"/>
          <w:sz w:val="24"/>
          <w:szCs w:val="24"/>
          <w:u w:val="single"/>
        </w:rPr>
      </w:pPr>
      <w:r w:rsidRPr="008A1ADA">
        <w:rPr>
          <w:rFonts w:ascii="Times New Roman" w:hAnsi="Times New Roman" w:cs="Times New Roman"/>
          <w:b/>
          <w:color w:val="000000" w:themeColor="text1"/>
          <w:sz w:val="24"/>
          <w:szCs w:val="24"/>
          <w:u w:val="single"/>
        </w:rPr>
        <w:t xml:space="preserve">Rozdział VIII. </w:t>
      </w:r>
      <w:r w:rsidRPr="008A1ADA">
        <w:rPr>
          <w:rFonts w:ascii="Times New Roman" w:hAnsi="Times New Roman" w:cs="Times New Roman"/>
          <w:b/>
          <w:bCs/>
          <w:color w:val="000000" w:themeColor="text1"/>
          <w:sz w:val="24"/>
          <w:szCs w:val="24"/>
          <w:u w:val="single"/>
        </w:rPr>
        <w:t>Warunki udziału w postępowaniu oraz opis sposobu dokonywania oceny spełniania tych warunków</w:t>
      </w:r>
      <w:r w:rsidRPr="008A1ADA">
        <w:rPr>
          <w:rFonts w:ascii="Times New Roman" w:hAnsi="Times New Roman" w:cs="Times New Roman"/>
          <w:b/>
          <w:color w:val="000000" w:themeColor="text1"/>
          <w:sz w:val="24"/>
          <w:szCs w:val="24"/>
          <w:u w:val="single"/>
        </w:rPr>
        <w:t>.</w:t>
      </w:r>
    </w:p>
    <w:p w:rsidR="00B73D5E" w:rsidRPr="008A1ADA" w:rsidRDefault="00B73D5E" w:rsidP="00B73D5E">
      <w:pPr>
        <w:widowControl w:val="0"/>
        <w:suppressAutoHyphens/>
        <w:spacing w:after="0" w:line="360" w:lineRule="auto"/>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1.O udzielenie zamówienia ubiegać się mogą Wykonawcy, którzy:</w:t>
      </w:r>
    </w:p>
    <w:p w:rsidR="00B73D5E" w:rsidRPr="008A1ADA" w:rsidRDefault="00B73D5E" w:rsidP="005719B0">
      <w:pPr>
        <w:pStyle w:val="Akapitzlist"/>
        <w:widowControl w:val="0"/>
        <w:numPr>
          <w:ilvl w:val="0"/>
          <w:numId w:val="8"/>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spełniają warunki udziału dotyczące:</w:t>
      </w:r>
    </w:p>
    <w:p w:rsidR="00B73D5E" w:rsidRPr="008A1ADA" w:rsidRDefault="00B73D5E" w:rsidP="005719B0">
      <w:pPr>
        <w:pStyle w:val="Akapitzlist"/>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b/>
          <w:color w:val="000000" w:themeColor="text1"/>
          <w:sz w:val="24"/>
          <w:szCs w:val="24"/>
        </w:rPr>
        <w:t xml:space="preserve">kompetencji lub uprawnień do prowadzenia określonej działalności zawodowej, o ile wynika to z   odrębnych przepisów;                               </w:t>
      </w:r>
    </w:p>
    <w:p w:rsidR="00B73D5E" w:rsidRPr="008A1ADA" w:rsidRDefault="00B73D5E" w:rsidP="00B73D5E">
      <w:pPr>
        <w:widowControl w:val="0"/>
        <w:suppressAutoHyphens/>
        <w:spacing w:after="0" w:line="240" w:lineRule="auto"/>
        <w:jc w:val="both"/>
        <w:rPr>
          <w:rFonts w:ascii="Times New Roman" w:hAnsi="Times New Roman" w:cs="Times New Roman"/>
          <w:color w:val="000000" w:themeColor="text1"/>
          <w:sz w:val="24"/>
          <w:szCs w:val="24"/>
        </w:rPr>
      </w:pPr>
      <w:r w:rsidRPr="008A1ADA">
        <w:rPr>
          <w:rFonts w:ascii="Times New Roman" w:hAnsi="Times New Roman" w:cs="Times New Roman"/>
          <w:b/>
          <w:color w:val="000000" w:themeColor="text1"/>
          <w:sz w:val="24"/>
          <w:szCs w:val="24"/>
        </w:rPr>
        <w:t xml:space="preserve">                  </w:t>
      </w:r>
      <w:r w:rsidRPr="008A1ADA">
        <w:rPr>
          <w:rFonts w:ascii="Times New Roman" w:hAnsi="Times New Roman" w:cs="Times New Roman"/>
          <w:color w:val="000000" w:themeColor="text1"/>
          <w:sz w:val="24"/>
          <w:szCs w:val="24"/>
        </w:rPr>
        <w:t>Zamawiający nie wyznacza szczegółowego warunku w tym zakresie.</w:t>
      </w:r>
    </w:p>
    <w:p w:rsidR="00B73D5E" w:rsidRPr="008A1ADA" w:rsidRDefault="00B73D5E" w:rsidP="005719B0">
      <w:pPr>
        <w:pStyle w:val="Akapitzlist"/>
        <w:widowControl w:val="0"/>
        <w:numPr>
          <w:ilvl w:val="0"/>
          <w:numId w:val="9"/>
        </w:numPr>
        <w:suppressAutoHyphens/>
        <w:spacing w:after="0" w:line="240" w:lineRule="auto"/>
        <w:contextualSpacing w:val="0"/>
        <w:jc w:val="both"/>
        <w:rPr>
          <w:rFonts w:ascii="Times New Roman" w:hAnsi="Times New Roman"/>
          <w:b/>
          <w:color w:val="000000" w:themeColor="text1"/>
          <w:sz w:val="24"/>
          <w:szCs w:val="24"/>
        </w:rPr>
      </w:pPr>
      <w:r w:rsidRPr="008A1ADA">
        <w:rPr>
          <w:rFonts w:ascii="Times New Roman" w:hAnsi="Times New Roman"/>
          <w:b/>
          <w:color w:val="000000" w:themeColor="text1"/>
          <w:sz w:val="24"/>
          <w:szCs w:val="24"/>
        </w:rPr>
        <w:t xml:space="preserve">sytuacji ekonomicznej lub finansowej; </w:t>
      </w:r>
    </w:p>
    <w:p w:rsidR="00B73D5E" w:rsidRPr="008A1ADA" w:rsidRDefault="00B73D5E" w:rsidP="00B73D5E">
      <w:pPr>
        <w:widowControl w:val="0"/>
        <w:suppressAutoHyphens/>
        <w:spacing w:after="0" w:line="240" w:lineRule="auto"/>
        <w:jc w:val="both"/>
        <w:rPr>
          <w:rFonts w:ascii="Times New Roman" w:hAnsi="Times New Roman" w:cs="Times New Roman"/>
          <w:color w:val="000000" w:themeColor="text1"/>
          <w:sz w:val="24"/>
          <w:szCs w:val="24"/>
        </w:rPr>
      </w:pPr>
      <w:r w:rsidRPr="008A1ADA">
        <w:rPr>
          <w:rFonts w:ascii="Times New Roman" w:hAnsi="Times New Roman" w:cs="Times New Roman"/>
          <w:b/>
          <w:color w:val="000000" w:themeColor="text1"/>
          <w:sz w:val="24"/>
          <w:szCs w:val="24"/>
        </w:rPr>
        <w:t xml:space="preserve">                  </w:t>
      </w:r>
      <w:r w:rsidRPr="008A1ADA">
        <w:rPr>
          <w:rFonts w:ascii="Times New Roman" w:hAnsi="Times New Roman" w:cs="Times New Roman"/>
          <w:color w:val="000000" w:themeColor="text1"/>
          <w:sz w:val="24"/>
          <w:szCs w:val="24"/>
        </w:rPr>
        <w:t>Zamawiający nie wyznacza szczegółowego warunku w tym zakresie.</w:t>
      </w:r>
    </w:p>
    <w:p w:rsidR="00B73D5E" w:rsidRPr="008A1ADA" w:rsidRDefault="00B73D5E" w:rsidP="005719B0">
      <w:pPr>
        <w:pStyle w:val="Akapitzlist"/>
        <w:widowControl w:val="0"/>
        <w:numPr>
          <w:ilvl w:val="0"/>
          <w:numId w:val="9"/>
        </w:numPr>
        <w:suppressAutoHyphens/>
        <w:spacing w:after="0" w:line="240" w:lineRule="auto"/>
        <w:contextualSpacing w:val="0"/>
        <w:jc w:val="both"/>
        <w:rPr>
          <w:rFonts w:ascii="Times New Roman" w:hAnsi="Times New Roman"/>
          <w:b/>
          <w:color w:val="000000" w:themeColor="text1"/>
          <w:sz w:val="24"/>
          <w:szCs w:val="24"/>
        </w:rPr>
      </w:pPr>
      <w:r w:rsidRPr="008A1ADA">
        <w:rPr>
          <w:rFonts w:ascii="Times New Roman" w:hAnsi="Times New Roman"/>
          <w:b/>
          <w:color w:val="000000" w:themeColor="text1"/>
          <w:sz w:val="24"/>
          <w:szCs w:val="24"/>
        </w:rPr>
        <w:t xml:space="preserve">zdolności technicznej lub zawodowej; </w:t>
      </w:r>
    </w:p>
    <w:p w:rsidR="00B73D5E" w:rsidRPr="008A1ADA" w:rsidRDefault="00B73D5E" w:rsidP="00B73D5E">
      <w:pPr>
        <w:spacing w:after="0"/>
        <w:ind w:left="708"/>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    Warunek ten zostanie spełniony, jeżeli  Wykonawca: </w:t>
      </w:r>
    </w:p>
    <w:p w:rsidR="00B73D5E" w:rsidRPr="008A1ADA" w:rsidRDefault="00B73D5E" w:rsidP="00B73D5E">
      <w:pPr>
        <w:spacing w:after="0"/>
        <w:ind w:left="1416"/>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 wykaże, że posiada wiedzę i doświadczenie niezbędne do realizacji przedmiotu zamówienia tj.: wykonał w okresie ostatnich 5 lat przed upływem terminu składania ofert, a jeżeli okres prowadzenia działalności jest krótszy  - w tym okresie </w:t>
      </w:r>
      <w:r>
        <w:rPr>
          <w:rFonts w:ascii="Times New Roman" w:hAnsi="Times New Roman" w:cs="Times New Roman"/>
          <w:color w:val="000000" w:themeColor="text1"/>
          <w:sz w:val="24"/>
          <w:szCs w:val="24"/>
        </w:rPr>
        <w:t xml:space="preserve">minimum 1 </w:t>
      </w:r>
      <w:r w:rsidRPr="008A1ADA">
        <w:rPr>
          <w:rFonts w:ascii="Times New Roman" w:hAnsi="Times New Roman" w:cs="Times New Roman"/>
          <w:color w:val="000000" w:themeColor="text1"/>
          <w:sz w:val="24"/>
          <w:szCs w:val="24"/>
        </w:rPr>
        <w:t xml:space="preserve">robotę polegającą na </w:t>
      </w:r>
      <w:r>
        <w:rPr>
          <w:rFonts w:ascii="Times New Roman" w:hAnsi="Times New Roman" w:cs="Times New Roman"/>
          <w:color w:val="000000" w:themeColor="text1"/>
          <w:sz w:val="24"/>
          <w:szCs w:val="24"/>
        </w:rPr>
        <w:t xml:space="preserve">budowie lub przebudowie </w:t>
      </w:r>
      <w:r w:rsidRPr="00475B46">
        <w:rPr>
          <w:rFonts w:ascii="Times New Roman" w:hAnsi="Times New Roman" w:cs="Times New Roman"/>
          <w:color w:val="000000" w:themeColor="text1"/>
          <w:sz w:val="24"/>
          <w:szCs w:val="24"/>
        </w:rPr>
        <w:t xml:space="preserve">drogi </w:t>
      </w:r>
      <w:r w:rsidRPr="00475B46">
        <w:rPr>
          <w:rFonts w:ascii="Times New Roman" w:eastAsia="+mn-ea" w:hAnsi="Times New Roman" w:cs="Times New Roman"/>
        </w:rPr>
        <w:t>o nawierzchni asfaltowej</w:t>
      </w:r>
      <w:r w:rsidRPr="00475B46">
        <w:rPr>
          <w:rFonts w:ascii="Times New Roman" w:hAnsi="Times New Roman" w:cs="Times New Roman"/>
          <w:color w:val="000000" w:themeColor="text1"/>
          <w:sz w:val="24"/>
          <w:szCs w:val="24"/>
        </w:rPr>
        <w:t xml:space="preserve"> o</w:t>
      </w:r>
      <w:r w:rsidRPr="008A1ADA">
        <w:rPr>
          <w:rFonts w:ascii="Times New Roman" w:hAnsi="Times New Roman" w:cs="Times New Roman"/>
          <w:color w:val="000000" w:themeColor="text1"/>
          <w:sz w:val="24"/>
          <w:szCs w:val="24"/>
        </w:rPr>
        <w:t xml:space="preserve"> wartości nie </w:t>
      </w:r>
      <w:r w:rsidRPr="001C4EA0">
        <w:rPr>
          <w:rFonts w:ascii="Times New Roman" w:hAnsi="Times New Roman" w:cs="Times New Roman"/>
          <w:color w:val="000000" w:themeColor="text1"/>
          <w:sz w:val="24"/>
          <w:szCs w:val="24"/>
        </w:rPr>
        <w:t xml:space="preserve">mniejszej </w:t>
      </w:r>
      <w:r w:rsidRPr="00F11687">
        <w:rPr>
          <w:rFonts w:ascii="Times New Roman" w:hAnsi="Times New Roman" w:cs="Times New Roman"/>
          <w:color w:val="000000" w:themeColor="text1"/>
          <w:sz w:val="24"/>
          <w:szCs w:val="24"/>
        </w:rPr>
        <w:t xml:space="preserve">niż </w:t>
      </w:r>
      <w:bookmarkStart w:id="0" w:name="_Hlk485027367"/>
      <w:r>
        <w:rPr>
          <w:rFonts w:ascii="Times New Roman" w:hAnsi="Times New Roman" w:cs="Times New Roman"/>
          <w:color w:val="000000" w:themeColor="text1"/>
          <w:sz w:val="24"/>
          <w:szCs w:val="24"/>
        </w:rPr>
        <w:t>2</w:t>
      </w:r>
      <w:r w:rsidRPr="00F1168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w:t>
      </w:r>
      <w:r w:rsidRPr="00F11687">
        <w:rPr>
          <w:rFonts w:ascii="Times New Roman" w:hAnsi="Times New Roman" w:cs="Times New Roman"/>
          <w:color w:val="000000" w:themeColor="text1"/>
          <w:sz w:val="24"/>
          <w:szCs w:val="24"/>
        </w:rPr>
        <w:t>.000,00</w:t>
      </w:r>
      <w:r>
        <w:rPr>
          <w:rFonts w:ascii="Times New Roman" w:hAnsi="Times New Roman" w:cs="Times New Roman"/>
          <w:color w:val="000000" w:themeColor="text1"/>
          <w:sz w:val="24"/>
          <w:szCs w:val="24"/>
        </w:rPr>
        <w:t xml:space="preserve"> </w:t>
      </w:r>
      <w:r w:rsidRPr="001C4EA0">
        <w:rPr>
          <w:rFonts w:ascii="Times New Roman" w:hAnsi="Times New Roman" w:cs="Times New Roman"/>
          <w:color w:val="000000" w:themeColor="text1"/>
          <w:sz w:val="24"/>
          <w:szCs w:val="24"/>
        </w:rPr>
        <w:t>zł brutto</w:t>
      </w:r>
      <w:r w:rsidRPr="008A1ADA">
        <w:rPr>
          <w:rFonts w:ascii="Times New Roman" w:hAnsi="Times New Roman" w:cs="Times New Roman"/>
          <w:color w:val="000000" w:themeColor="text1"/>
          <w:sz w:val="24"/>
          <w:szCs w:val="24"/>
        </w:rPr>
        <w:t>,</w:t>
      </w:r>
    </w:p>
    <w:bookmarkEnd w:id="0"/>
    <w:p w:rsidR="00B73D5E" w:rsidRPr="008A1ADA" w:rsidRDefault="00B73D5E" w:rsidP="00B73D5E">
      <w:pPr>
        <w:tabs>
          <w:tab w:val="left" w:pos="1134"/>
        </w:tabs>
        <w:spacing w:after="0"/>
        <w:ind w:left="1416"/>
        <w:jc w:val="both"/>
        <w:rPr>
          <w:rFonts w:ascii="Times New Roman" w:eastAsia="+mn-ea" w:hAnsi="Times New Roman" w:cs="Times New Roman"/>
          <w:i/>
          <w:color w:val="000000" w:themeColor="text1"/>
          <w:sz w:val="24"/>
          <w:szCs w:val="24"/>
        </w:rPr>
      </w:pPr>
      <w:r w:rsidRPr="008A1ADA">
        <w:rPr>
          <w:rFonts w:ascii="Times New Roman" w:eastAsia="+mn-ea" w:hAnsi="Times New Roman" w:cs="Times New Roman"/>
          <w:i/>
          <w:color w:val="000000" w:themeColor="text1"/>
          <w:sz w:val="24"/>
          <w:szCs w:val="24"/>
        </w:rPr>
        <w:t xml:space="preserve">Uwaga : </w:t>
      </w:r>
    </w:p>
    <w:p w:rsidR="00B73D5E" w:rsidRPr="008A1ADA" w:rsidRDefault="00B73D5E" w:rsidP="00B73D5E">
      <w:pPr>
        <w:tabs>
          <w:tab w:val="left" w:pos="1134"/>
        </w:tabs>
        <w:spacing w:after="0"/>
        <w:ind w:left="1416"/>
        <w:jc w:val="both"/>
        <w:rPr>
          <w:rFonts w:ascii="Times New Roman" w:eastAsia="+mn-ea" w:hAnsi="Times New Roman" w:cs="Times New Roman"/>
          <w:i/>
          <w:color w:val="000000" w:themeColor="text1"/>
          <w:sz w:val="24"/>
          <w:szCs w:val="24"/>
        </w:rPr>
      </w:pPr>
      <w:r w:rsidRPr="008A1ADA">
        <w:rPr>
          <w:rFonts w:ascii="Times New Roman" w:eastAsia="+mn-ea" w:hAnsi="Times New Roman" w:cs="Times New Roman"/>
          <w:i/>
          <w:color w:val="000000" w:themeColor="text1"/>
          <w:sz w:val="24"/>
          <w:szCs w:val="24"/>
        </w:rPr>
        <w:t>- przez wykonanie (zrealizowanie i zakończenie) należy rozumieć doprowadzenie co najmniej do podpisania protokołu końcowego odbioru robót,</w:t>
      </w:r>
    </w:p>
    <w:p w:rsidR="00B73D5E" w:rsidRPr="008A1ADA" w:rsidRDefault="00B73D5E" w:rsidP="00B73D5E">
      <w:pPr>
        <w:tabs>
          <w:tab w:val="left" w:pos="1134"/>
        </w:tabs>
        <w:spacing w:after="0"/>
        <w:ind w:left="1416"/>
        <w:jc w:val="both"/>
        <w:rPr>
          <w:rFonts w:ascii="Times New Roman" w:eastAsia="Times New Roman" w:hAnsi="Times New Roman" w:cs="Times New Roman"/>
          <w:i/>
          <w:color w:val="000000" w:themeColor="text1"/>
          <w:sz w:val="24"/>
          <w:szCs w:val="24"/>
          <w:lang w:eastAsia="pl-PL"/>
        </w:rPr>
      </w:pPr>
      <w:r w:rsidRPr="008A1ADA">
        <w:rPr>
          <w:rFonts w:ascii="Times New Roman" w:eastAsia="+mn-ea" w:hAnsi="Times New Roman" w:cs="Times New Roman"/>
          <w:i/>
          <w:color w:val="000000" w:themeColor="text1"/>
          <w:sz w:val="24"/>
          <w:szCs w:val="24"/>
        </w:rPr>
        <w:t>-</w:t>
      </w:r>
      <w:r w:rsidRPr="008A1ADA">
        <w:rPr>
          <w:rFonts w:ascii="Times New Roman" w:eastAsia="Times New Roman" w:hAnsi="Times New Roman" w:cs="Times New Roman"/>
          <w:i/>
          <w:color w:val="000000" w:themeColor="text1"/>
          <w:sz w:val="24"/>
          <w:szCs w:val="24"/>
          <w:lang w:eastAsia="pl-PL"/>
        </w:rPr>
        <w:t>Wykonawcy wspólnie ubiegający się o udzielenie zamówienia mogą spełnić ten warunek w sposób następujący – przynajmniej jeden z Wykonawców musi spełnić ten warunek.</w:t>
      </w:r>
    </w:p>
    <w:p w:rsidR="00B73D5E" w:rsidRPr="008A1ADA" w:rsidRDefault="00B73D5E" w:rsidP="00B73D5E">
      <w:pPr>
        <w:spacing w:after="0"/>
        <w:ind w:left="1556" w:hanging="283"/>
        <w:jc w:val="both"/>
        <w:rPr>
          <w:rFonts w:ascii="Times New Roman" w:hAnsi="Times New Roman" w:cs="Times New Roman"/>
          <w:color w:val="000000" w:themeColor="text1"/>
          <w:sz w:val="24"/>
          <w:szCs w:val="24"/>
        </w:rPr>
      </w:pPr>
      <w:r w:rsidRPr="008A1ADA">
        <w:rPr>
          <w:rFonts w:ascii="Times New Roman" w:eastAsia="+mn-ea" w:hAnsi="Times New Roman" w:cs="Times New Roman"/>
          <w:i/>
          <w:color w:val="000000" w:themeColor="text1"/>
          <w:sz w:val="24"/>
          <w:szCs w:val="24"/>
        </w:rPr>
        <w:t>-</w:t>
      </w:r>
      <w:r w:rsidRPr="008A1ADA">
        <w:rPr>
          <w:rFonts w:ascii="Times New Roman" w:hAnsi="Times New Roman" w:cs="Times New Roman"/>
          <w:color w:val="000000" w:themeColor="text1"/>
          <w:sz w:val="24"/>
          <w:szCs w:val="24"/>
        </w:rPr>
        <w:t xml:space="preserve"> wykaże, że dysponuje lub będ</w:t>
      </w:r>
      <w:r>
        <w:rPr>
          <w:rFonts w:ascii="Times New Roman" w:hAnsi="Times New Roman" w:cs="Times New Roman"/>
          <w:color w:val="000000" w:themeColor="text1"/>
          <w:sz w:val="24"/>
          <w:szCs w:val="24"/>
        </w:rPr>
        <w:t>zie dysponował osobami zdolnymi</w:t>
      </w:r>
      <w:r w:rsidRPr="008A1ADA">
        <w:rPr>
          <w:rFonts w:ascii="Times New Roman" w:hAnsi="Times New Roman" w:cs="Times New Roman"/>
          <w:color w:val="000000" w:themeColor="text1"/>
          <w:sz w:val="24"/>
          <w:szCs w:val="24"/>
        </w:rPr>
        <w:t xml:space="preserve"> do wykonania zamówienia tj.: </w:t>
      </w:r>
    </w:p>
    <w:p w:rsidR="00B73D5E" w:rsidRDefault="00B73D5E" w:rsidP="005719B0">
      <w:pPr>
        <w:widowControl w:val="0"/>
        <w:numPr>
          <w:ilvl w:val="0"/>
          <w:numId w:val="7"/>
        </w:numPr>
        <w:suppressAutoHyphens/>
        <w:spacing w:after="0" w:line="240" w:lineRule="auto"/>
        <w:jc w:val="both"/>
        <w:rPr>
          <w:rFonts w:ascii="Times New Roman" w:hAnsi="Times New Roman" w:cs="Times New Roman"/>
          <w:color w:val="000000" w:themeColor="text1"/>
          <w:sz w:val="24"/>
          <w:szCs w:val="24"/>
        </w:rPr>
      </w:pPr>
      <w:r w:rsidRPr="007809E6">
        <w:rPr>
          <w:rFonts w:ascii="Times New Roman" w:hAnsi="Times New Roman" w:cs="Times New Roman"/>
          <w:color w:val="000000" w:themeColor="text1"/>
          <w:sz w:val="24"/>
          <w:szCs w:val="24"/>
        </w:rPr>
        <w:t>osobą na stanowisku kierownika budowy, posiadającą uprawnienia do kierowania robotami drogowymi o specjalności drogowej</w:t>
      </w:r>
      <w:r>
        <w:rPr>
          <w:rFonts w:ascii="Times New Roman" w:hAnsi="Times New Roman" w:cs="Times New Roman"/>
          <w:color w:val="000000" w:themeColor="text1"/>
          <w:sz w:val="24"/>
          <w:szCs w:val="24"/>
        </w:rPr>
        <w:t>.</w:t>
      </w:r>
    </w:p>
    <w:p w:rsidR="00B73D5E" w:rsidRPr="007809E6" w:rsidRDefault="00B73D5E" w:rsidP="00B73D5E">
      <w:pPr>
        <w:widowControl w:val="0"/>
        <w:suppressAutoHyphens/>
        <w:spacing w:after="0" w:line="240" w:lineRule="auto"/>
        <w:ind w:left="1634"/>
        <w:jc w:val="both"/>
        <w:rPr>
          <w:rFonts w:ascii="Times New Roman" w:hAnsi="Times New Roman" w:cs="Times New Roman"/>
          <w:color w:val="000000" w:themeColor="text1"/>
          <w:sz w:val="24"/>
          <w:szCs w:val="24"/>
        </w:rPr>
      </w:pPr>
    </w:p>
    <w:p w:rsidR="00B73D5E" w:rsidRDefault="00B73D5E" w:rsidP="00B73D5E">
      <w:pPr>
        <w:pStyle w:val="Akapitzlist"/>
        <w:ind w:left="1634"/>
        <w:jc w:val="both"/>
        <w:rPr>
          <w:rFonts w:ascii="Times New Roman" w:eastAsia="Calibri" w:hAnsi="Times New Roman" w:cs="Times New Roman"/>
          <w:i/>
          <w:sz w:val="20"/>
        </w:rPr>
      </w:pPr>
      <w:r w:rsidRPr="0080701E">
        <w:rPr>
          <w:rFonts w:ascii="Times New Roman" w:eastAsia="Calibri" w:hAnsi="Times New Roman" w:cs="Times New Roman"/>
          <w:sz w:val="20"/>
          <w:szCs w:val="20"/>
        </w:rPr>
        <w:t>Przez uprawnienia budowlane rozumie się uprawnienia do sprawowania samodzielnych funkcji technicznych w budownictwie, wydane na podstawie ustawy Prawo budowlane (</w:t>
      </w:r>
      <w:proofErr w:type="spellStart"/>
      <w:r w:rsidRPr="0080701E">
        <w:rPr>
          <w:rFonts w:ascii="Times New Roman" w:eastAsia="Calibri" w:hAnsi="Times New Roman" w:cs="Times New Roman"/>
          <w:sz w:val="20"/>
          <w:szCs w:val="20"/>
        </w:rPr>
        <w:t>t.j</w:t>
      </w:r>
      <w:proofErr w:type="spellEnd"/>
      <w:r w:rsidRPr="0080701E">
        <w:rPr>
          <w:rFonts w:ascii="Times New Roman" w:eastAsia="Calibri" w:hAnsi="Times New Roman" w:cs="Times New Roman"/>
          <w:sz w:val="20"/>
          <w:szCs w:val="20"/>
        </w:rPr>
        <w:t xml:space="preserve">. Dz. U. z 2019 r. poz. 1186 ze zm.) oraz </w:t>
      </w:r>
      <w:r w:rsidRPr="0080701E">
        <w:rPr>
          <w:rStyle w:val="Uwydatnienie"/>
          <w:rFonts w:ascii="Times New Roman" w:hAnsi="Times New Roman" w:cs="Times New Roman"/>
          <w:sz w:val="20"/>
          <w:szCs w:val="20"/>
        </w:rPr>
        <w:t>Rozporządzenia Ministra Inwestycji i Rozwoju z dnia 29 kwietnia 2019</w:t>
      </w:r>
      <w:r w:rsidRPr="0080701E">
        <w:rPr>
          <w:rFonts w:ascii="Times New Roman" w:hAnsi="Times New Roman" w:cs="Times New Roman"/>
          <w:sz w:val="20"/>
          <w:szCs w:val="20"/>
        </w:rPr>
        <w:t xml:space="preserve">w sprawie przygotowania zawodowego do wykonywania </w:t>
      </w:r>
      <w:r w:rsidRPr="0080701E">
        <w:rPr>
          <w:rStyle w:val="Uwydatnienie"/>
          <w:rFonts w:ascii="Times New Roman" w:hAnsi="Times New Roman" w:cs="Times New Roman"/>
          <w:sz w:val="20"/>
          <w:szCs w:val="20"/>
        </w:rPr>
        <w:t>samodzielnych funkcji technicznych w budownictwie (Dz. U. z 2019 r. poz.  831</w:t>
      </w:r>
      <w:r w:rsidRPr="00AA2A0B">
        <w:rPr>
          <w:rStyle w:val="Uwydatnienie"/>
          <w:rFonts w:ascii="Times New Roman" w:hAnsi="Times New Roman" w:cs="Times New Roman"/>
          <w:sz w:val="20"/>
          <w:szCs w:val="20"/>
        </w:rPr>
        <w:t>)</w:t>
      </w:r>
      <w:r w:rsidRPr="00AA2A0B">
        <w:rPr>
          <w:rFonts w:ascii="Times New Roman" w:hAnsi="Times New Roman" w:cs="Times New Roman"/>
          <w:i/>
          <w:sz w:val="20"/>
          <w:szCs w:val="20"/>
        </w:rPr>
        <w:t xml:space="preserve">. </w:t>
      </w:r>
      <w:r w:rsidRPr="00AA2A0B">
        <w:rPr>
          <w:rFonts w:ascii="Times New Roman" w:eastAsia="Calibri" w:hAnsi="Times New Roman" w:cs="Times New Roman"/>
          <w:i/>
          <w:sz w:val="20"/>
        </w:rPr>
        <w:t>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B73D5E" w:rsidRPr="008A1ADA" w:rsidRDefault="00B73D5E" w:rsidP="005719B0">
      <w:pPr>
        <w:pStyle w:val="Akapitzlist"/>
        <w:widowControl w:val="0"/>
        <w:numPr>
          <w:ilvl w:val="0"/>
          <w:numId w:val="8"/>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nie podlegają wykluczeniu z postępowania.</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Pr>
          <w:rFonts w:ascii="Times New Roman" w:hAnsi="Times New Roman"/>
          <w:color w:val="000000" w:themeColor="text1"/>
          <w:sz w:val="24"/>
          <w:szCs w:val="24"/>
        </w:rPr>
        <w:t>W przypadku Wykonawców</w:t>
      </w:r>
      <w:r w:rsidRPr="008A1ADA">
        <w:rPr>
          <w:rFonts w:ascii="Times New Roman" w:hAnsi="Times New Roman"/>
          <w:color w:val="000000" w:themeColor="text1"/>
          <w:sz w:val="24"/>
          <w:szCs w:val="24"/>
        </w:rPr>
        <w:t xml:space="preserve"> wspólnie ubiegających się o udzielenie zamówienia  warunki  określone w </w:t>
      </w:r>
      <w:r>
        <w:rPr>
          <w:rFonts w:ascii="Times New Roman" w:hAnsi="Times New Roman"/>
          <w:color w:val="000000" w:themeColor="text1"/>
          <w:sz w:val="24"/>
          <w:szCs w:val="24"/>
        </w:rPr>
        <w:t xml:space="preserve">ust. 1 </w:t>
      </w:r>
      <w:r w:rsidRPr="008A1ADA">
        <w:rPr>
          <w:rFonts w:ascii="Times New Roman" w:hAnsi="Times New Roman"/>
          <w:color w:val="000000" w:themeColor="text1"/>
          <w:sz w:val="24"/>
          <w:szCs w:val="24"/>
        </w:rPr>
        <w:t xml:space="preserve">pkt 1 winien spełniać co najmniej jeden z Wykonawców albo wszyscy ci Wykonawcy wspólnie. </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 xml:space="preserve">W przypadku Wykonawców wspólnie ubiegających się o udzielenie zmówienia warunek określony w </w:t>
      </w:r>
      <w:r>
        <w:rPr>
          <w:rFonts w:ascii="Times New Roman" w:hAnsi="Times New Roman"/>
          <w:color w:val="000000" w:themeColor="text1"/>
          <w:sz w:val="24"/>
          <w:szCs w:val="24"/>
        </w:rPr>
        <w:t xml:space="preserve">ust. 1  pkt 1 </w:t>
      </w:r>
      <w:proofErr w:type="spellStart"/>
      <w:r w:rsidRPr="008A1ADA">
        <w:rPr>
          <w:rFonts w:ascii="Times New Roman" w:hAnsi="Times New Roman"/>
          <w:color w:val="000000" w:themeColor="text1"/>
          <w:sz w:val="24"/>
          <w:szCs w:val="24"/>
        </w:rPr>
        <w:t>ppkt</w:t>
      </w:r>
      <w:proofErr w:type="spellEnd"/>
      <w:r w:rsidRPr="008A1ADA">
        <w:rPr>
          <w:rFonts w:ascii="Times New Roman" w:hAnsi="Times New Roman"/>
          <w:color w:val="000000" w:themeColor="text1"/>
          <w:sz w:val="24"/>
          <w:szCs w:val="24"/>
        </w:rPr>
        <w:t xml:space="preserve"> 1 </w:t>
      </w:r>
      <w:proofErr w:type="spellStart"/>
      <w:r w:rsidRPr="008A1ADA">
        <w:rPr>
          <w:rFonts w:ascii="Times New Roman" w:hAnsi="Times New Roman"/>
          <w:color w:val="000000" w:themeColor="text1"/>
          <w:sz w:val="24"/>
          <w:szCs w:val="24"/>
        </w:rPr>
        <w:t>lit.</w:t>
      </w:r>
      <w:r w:rsidRPr="00032E79">
        <w:rPr>
          <w:rFonts w:ascii="Times New Roman" w:hAnsi="Times New Roman"/>
          <w:color w:val="000000" w:themeColor="text1"/>
          <w:sz w:val="24"/>
          <w:szCs w:val="24"/>
        </w:rPr>
        <w:t>c</w:t>
      </w:r>
      <w:proofErr w:type="spellEnd"/>
      <w:r w:rsidRPr="00032E79">
        <w:rPr>
          <w:rFonts w:ascii="Times New Roman" w:hAnsi="Times New Roman"/>
          <w:color w:val="000000" w:themeColor="text1"/>
          <w:sz w:val="24"/>
          <w:szCs w:val="24"/>
        </w:rPr>
        <w:t xml:space="preserve"> tiret 1,  zostanie spełniony</w:t>
      </w:r>
      <w:r w:rsidRPr="008A1ADA">
        <w:rPr>
          <w:rFonts w:ascii="Times New Roman" w:hAnsi="Times New Roman"/>
          <w:color w:val="000000" w:themeColor="text1"/>
          <w:sz w:val="24"/>
          <w:szCs w:val="24"/>
        </w:rPr>
        <w:t xml:space="preserve"> gdy jeden z Wykonawców wspólnie ubiegających się o udzielenie zamówienia,  wy</w:t>
      </w:r>
      <w:r>
        <w:rPr>
          <w:rFonts w:ascii="Times New Roman" w:hAnsi="Times New Roman"/>
          <w:color w:val="000000" w:themeColor="text1"/>
          <w:sz w:val="24"/>
          <w:szCs w:val="24"/>
        </w:rPr>
        <w:t xml:space="preserve">konał sam co najmniej 1 zadanie </w:t>
      </w:r>
      <w:r w:rsidRPr="001C4EA0">
        <w:rPr>
          <w:rFonts w:ascii="Times New Roman" w:hAnsi="Times New Roman"/>
          <w:color w:val="000000" w:themeColor="text1"/>
          <w:sz w:val="24"/>
          <w:szCs w:val="24"/>
        </w:rPr>
        <w:t xml:space="preserve">o wartości </w:t>
      </w:r>
      <w:r w:rsidRPr="00F11687">
        <w:rPr>
          <w:rFonts w:ascii="Times New Roman" w:hAnsi="Times New Roman"/>
          <w:color w:val="000000" w:themeColor="text1"/>
          <w:sz w:val="24"/>
          <w:szCs w:val="24"/>
        </w:rPr>
        <w:t xml:space="preserve">min. </w:t>
      </w:r>
      <w:r>
        <w:rPr>
          <w:rFonts w:ascii="Times New Roman" w:hAnsi="Times New Roman" w:cs="Times New Roman"/>
          <w:color w:val="000000" w:themeColor="text1"/>
          <w:sz w:val="24"/>
          <w:szCs w:val="24"/>
        </w:rPr>
        <w:t>200</w:t>
      </w:r>
      <w:r w:rsidRPr="00F11687">
        <w:rPr>
          <w:rFonts w:ascii="Times New Roman" w:hAnsi="Times New Roman" w:cs="Times New Roman"/>
          <w:color w:val="000000" w:themeColor="text1"/>
          <w:sz w:val="24"/>
          <w:szCs w:val="24"/>
        </w:rPr>
        <w:t xml:space="preserve">.000,00 </w:t>
      </w:r>
      <w:r w:rsidRPr="00F11687">
        <w:rPr>
          <w:rFonts w:ascii="Times New Roman" w:hAnsi="Times New Roman"/>
          <w:color w:val="000000" w:themeColor="text1"/>
          <w:sz w:val="24"/>
          <w:szCs w:val="24"/>
        </w:rPr>
        <w:t>zł.</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 xml:space="preserve">Warunek określony w </w:t>
      </w:r>
      <w:r>
        <w:rPr>
          <w:rFonts w:ascii="Times New Roman" w:hAnsi="Times New Roman"/>
          <w:color w:val="000000" w:themeColor="text1"/>
          <w:sz w:val="24"/>
          <w:szCs w:val="24"/>
        </w:rPr>
        <w:t xml:space="preserve">ust. 1 </w:t>
      </w:r>
      <w:r w:rsidRPr="008A1ADA">
        <w:rPr>
          <w:rFonts w:ascii="Times New Roman" w:hAnsi="Times New Roman"/>
          <w:color w:val="000000" w:themeColor="text1"/>
          <w:sz w:val="24"/>
          <w:szCs w:val="24"/>
        </w:rPr>
        <w:t>pkt 2 dotyczący braku podstaw do wykluczenia</w:t>
      </w:r>
      <w:r w:rsidRPr="008A1ADA">
        <w:rPr>
          <w:rFonts w:ascii="Times New Roman" w:hAnsi="Times New Roman"/>
          <w:color w:val="000000" w:themeColor="text1"/>
          <w:sz w:val="24"/>
          <w:szCs w:val="24"/>
        </w:rPr>
        <w:br/>
        <w:t xml:space="preserve"> z postępowania powinien spełniać samodzielnie każdy z Wykonawców wspólnie ubiegających się o udzielenie zamówienia (składający ofertę wspólnie).</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 xml:space="preserve">Wykonawca, który polega na zdolnościach lub sytuacji innych podmiotów, musi udowodnić Zmawiającemu, że realizując zamówienie, będzie dysponował niezbędnymi zasobami tych podmiotów, w szczególności przedstawiając zobowiązanie tych podmiotów do oddania mu do dyspozycji niezbędnych zasobów na potrzeby realizacji zamówienia. </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Pr>
          <w:rFonts w:ascii="Times New Roman" w:hAnsi="Times New Roman"/>
          <w:color w:val="000000" w:themeColor="text1"/>
          <w:sz w:val="24"/>
          <w:szCs w:val="24"/>
        </w:rPr>
        <w:t>mowa  w art. 24 ust. 1 pkt 13-22</w:t>
      </w:r>
      <w:r w:rsidRPr="008A1ADA">
        <w:rPr>
          <w:rFonts w:ascii="Times New Roman" w:hAnsi="Times New Roman"/>
          <w:color w:val="000000" w:themeColor="text1"/>
          <w:sz w:val="24"/>
          <w:szCs w:val="24"/>
        </w:rPr>
        <w:t xml:space="preserve"> i ust. 5 pkt 1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3D5E" w:rsidRPr="008A1ADA" w:rsidRDefault="00B73D5E" w:rsidP="005719B0">
      <w:pPr>
        <w:pStyle w:val="Akapitzlist"/>
        <w:widowControl w:val="0"/>
        <w:numPr>
          <w:ilvl w:val="0"/>
          <w:numId w:val="10"/>
        </w:numPr>
        <w:spacing w:after="0" w:line="240" w:lineRule="auto"/>
        <w:contextualSpacing w:val="0"/>
        <w:jc w:val="both"/>
        <w:rPr>
          <w:color w:val="000000" w:themeColor="text1"/>
        </w:rPr>
      </w:pPr>
      <w:r w:rsidRPr="008A1ADA">
        <w:rPr>
          <w:rFonts w:ascii="Times New Roman" w:hAnsi="Times New Roman"/>
          <w:color w:val="000000" w:themeColor="text1"/>
          <w:sz w:val="24"/>
          <w:szCs w:val="24"/>
        </w:rPr>
        <w:t>Jeżeli zdolności techniczne,  zawodowe, sytuacja ekonomiczna lub finansowa podmiotu, na którym polega Wykonawca, nie potwierdzają spełnienia przez Wykonawcę warunków udziału w postępowaniu lub zachodzą wobec tych podmiotów podstawy wykluczenia, Zamawiający żąda, aby Wykonawca w terminie określonym przez Zamawiającego:</w:t>
      </w:r>
    </w:p>
    <w:p w:rsidR="00B73D5E" w:rsidRPr="008A1ADA" w:rsidRDefault="00B73D5E" w:rsidP="005719B0">
      <w:pPr>
        <w:pStyle w:val="Akapitzlist"/>
        <w:widowControl w:val="0"/>
        <w:numPr>
          <w:ilvl w:val="0"/>
          <w:numId w:val="11"/>
        </w:numPr>
        <w:spacing w:after="0" w:line="240" w:lineRule="auto"/>
        <w:ind w:left="709" w:hanging="349"/>
        <w:contextualSpacing w:val="0"/>
        <w:jc w:val="both"/>
        <w:rPr>
          <w:color w:val="000000" w:themeColor="text1"/>
        </w:rPr>
      </w:pPr>
      <w:r w:rsidRPr="008A1ADA">
        <w:rPr>
          <w:rFonts w:ascii="Times New Roman" w:hAnsi="Times New Roman"/>
          <w:color w:val="000000" w:themeColor="text1"/>
          <w:kern w:val="22"/>
          <w:sz w:val="24"/>
          <w:szCs w:val="24"/>
        </w:rPr>
        <w:t>zastąpił ten podmiot innym podmiotem lub podmiotami lub</w:t>
      </w:r>
    </w:p>
    <w:p w:rsidR="00B73D5E" w:rsidRPr="00736EA0" w:rsidRDefault="00B73D5E" w:rsidP="005719B0">
      <w:pPr>
        <w:pStyle w:val="Akapitzlist"/>
        <w:widowControl w:val="0"/>
        <w:numPr>
          <w:ilvl w:val="0"/>
          <w:numId w:val="11"/>
        </w:numPr>
        <w:spacing w:after="0" w:line="240" w:lineRule="auto"/>
        <w:ind w:left="720"/>
        <w:contextualSpacing w:val="0"/>
        <w:jc w:val="both"/>
        <w:rPr>
          <w:color w:val="000000" w:themeColor="text1"/>
        </w:rPr>
      </w:pPr>
      <w:r w:rsidRPr="008A1ADA">
        <w:rPr>
          <w:rFonts w:ascii="Times New Roman" w:hAnsi="Times New Roman"/>
          <w:color w:val="000000" w:themeColor="text1"/>
          <w:kern w:val="22"/>
          <w:sz w:val="24"/>
          <w:szCs w:val="24"/>
        </w:rPr>
        <w:t>zobowiązał się do osobistego wykonania odpowiedniej części zamówienia, jeżeli wykaże zdolności techniczne lub zawodowe lub sytuację ekonomiczną</w:t>
      </w:r>
      <w:r w:rsidRPr="008A1ADA">
        <w:rPr>
          <w:rFonts w:ascii="Times New Roman" w:hAnsi="Times New Roman"/>
          <w:color w:val="000000" w:themeColor="text1"/>
          <w:sz w:val="24"/>
          <w:szCs w:val="24"/>
        </w:rPr>
        <w:t xml:space="preserve"> czy finansową</w:t>
      </w:r>
      <w:r>
        <w:rPr>
          <w:rFonts w:ascii="Times New Roman" w:hAnsi="Times New Roman"/>
          <w:color w:val="000000" w:themeColor="text1"/>
          <w:sz w:val="24"/>
          <w:szCs w:val="24"/>
        </w:rPr>
        <w:t>.</w:t>
      </w:r>
    </w:p>
    <w:p w:rsidR="00B73D5E" w:rsidRDefault="00B73D5E" w:rsidP="00B73D5E">
      <w:pPr>
        <w:autoSpaceDE w:val="0"/>
        <w:autoSpaceDN w:val="0"/>
        <w:adjustRightInd w:val="0"/>
        <w:spacing w:after="0"/>
        <w:jc w:val="center"/>
        <w:rPr>
          <w:rFonts w:ascii="Times New Roman" w:hAnsi="Times New Roman" w:cs="Times New Roman"/>
          <w:b/>
          <w:color w:val="000000" w:themeColor="text1"/>
          <w:kern w:val="22"/>
          <w:sz w:val="24"/>
          <w:szCs w:val="24"/>
          <w:u w:val="single"/>
        </w:rPr>
      </w:pPr>
    </w:p>
    <w:p w:rsidR="00B73D5E" w:rsidRDefault="00B73D5E" w:rsidP="00B73D5E">
      <w:pPr>
        <w:autoSpaceDE w:val="0"/>
        <w:autoSpaceDN w:val="0"/>
        <w:adjustRightInd w:val="0"/>
        <w:spacing w:after="0"/>
        <w:jc w:val="center"/>
        <w:rPr>
          <w:rFonts w:ascii="Times New Roman" w:hAnsi="Times New Roman" w:cs="Times New Roman"/>
          <w:b/>
          <w:color w:val="000000" w:themeColor="text1"/>
          <w:kern w:val="22"/>
          <w:sz w:val="24"/>
          <w:szCs w:val="24"/>
          <w:u w:val="single"/>
        </w:rPr>
      </w:pPr>
    </w:p>
    <w:p w:rsidR="00B73D5E" w:rsidRPr="008A1ADA" w:rsidRDefault="00B73D5E" w:rsidP="00B73D5E">
      <w:pPr>
        <w:autoSpaceDE w:val="0"/>
        <w:autoSpaceDN w:val="0"/>
        <w:adjustRightInd w:val="0"/>
        <w:spacing w:after="0"/>
        <w:jc w:val="center"/>
        <w:rPr>
          <w:rFonts w:ascii="Times New Roman" w:hAnsi="Times New Roman" w:cs="Times New Roman"/>
          <w:b/>
          <w:color w:val="000000" w:themeColor="text1"/>
          <w:kern w:val="22"/>
          <w:sz w:val="24"/>
          <w:szCs w:val="24"/>
          <w:u w:val="single"/>
        </w:rPr>
      </w:pPr>
      <w:r w:rsidRPr="008A1ADA">
        <w:rPr>
          <w:rFonts w:ascii="Times New Roman" w:hAnsi="Times New Roman" w:cs="Times New Roman"/>
          <w:b/>
          <w:color w:val="000000" w:themeColor="text1"/>
          <w:kern w:val="22"/>
          <w:sz w:val="24"/>
          <w:szCs w:val="24"/>
          <w:u w:val="single"/>
        </w:rPr>
        <w:t>Rozdział IX. Podstawy wykluczenia.</w:t>
      </w:r>
    </w:p>
    <w:p w:rsidR="00B73D5E" w:rsidRPr="008A1ADA" w:rsidRDefault="00B73D5E" w:rsidP="00B73D5E">
      <w:pPr>
        <w:autoSpaceDE w:val="0"/>
        <w:autoSpaceDN w:val="0"/>
        <w:adjustRightInd w:val="0"/>
        <w:spacing w:after="0"/>
        <w:jc w:val="both"/>
        <w:rPr>
          <w:rFonts w:ascii="Times New Roman" w:hAnsi="Times New Roman" w:cs="Times New Roman"/>
          <w:b/>
          <w:color w:val="000000" w:themeColor="text1"/>
          <w:kern w:val="22"/>
          <w:sz w:val="24"/>
          <w:szCs w:val="24"/>
          <w:u w:val="single"/>
        </w:rPr>
      </w:pPr>
    </w:p>
    <w:p w:rsidR="00B73D5E" w:rsidRDefault="00B73D5E" w:rsidP="00B73D5E">
      <w:pPr>
        <w:spacing w:after="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Poza podstawami wykluczenia określonymi w art. 24 ust. 1 ustawy </w:t>
      </w:r>
      <w:proofErr w:type="spellStart"/>
      <w:r w:rsidRPr="008A1ADA">
        <w:rPr>
          <w:rFonts w:ascii="Times New Roman" w:hAnsi="Times New Roman" w:cs="Times New Roman"/>
          <w:color w:val="000000" w:themeColor="text1"/>
          <w:sz w:val="24"/>
          <w:szCs w:val="24"/>
        </w:rPr>
        <w:t>Pzp</w:t>
      </w:r>
      <w:proofErr w:type="spellEnd"/>
      <w:r w:rsidRPr="008A1ADA">
        <w:rPr>
          <w:rFonts w:ascii="Times New Roman" w:hAnsi="Times New Roman" w:cs="Times New Roman"/>
          <w:color w:val="000000" w:themeColor="text1"/>
          <w:sz w:val="24"/>
          <w:szCs w:val="24"/>
        </w:rPr>
        <w:t>,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Pr>
          <w:rFonts w:ascii="Times New Roman" w:hAnsi="Times New Roman" w:cs="Times New Roman"/>
          <w:color w:val="000000" w:themeColor="text1"/>
          <w:sz w:val="24"/>
          <w:szCs w:val="24"/>
        </w:rPr>
        <w:t xml:space="preserve">estrukturyzacyjne (Dz. U. z 2019 r. poz. 243 </w:t>
      </w:r>
      <w:r w:rsidRPr="008A1ADA">
        <w:rPr>
          <w:rFonts w:ascii="Times New Roman" w:hAnsi="Times New Roman" w:cs="Times New Roman"/>
          <w:color w:val="000000" w:themeColor="text1"/>
          <w:sz w:val="24"/>
          <w:szCs w:val="24"/>
        </w:rPr>
        <w:t>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w:t>
      </w:r>
      <w:r>
        <w:rPr>
          <w:rFonts w:ascii="Times New Roman" w:hAnsi="Times New Roman" w:cs="Times New Roman"/>
          <w:color w:val="000000" w:themeColor="text1"/>
          <w:sz w:val="24"/>
          <w:szCs w:val="24"/>
        </w:rPr>
        <w:t>rawo upadłościowe (Dz. U. z 2019 r. poz. 498</w:t>
      </w:r>
      <w:r w:rsidRPr="008A1ADA">
        <w:rPr>
          <w:rFonts w:ascii="Times New Roman" w:hAnsi="Times New Roman" w:cs="Times New Roman"/>
          <w:color w:val="000000" w:themeColor="text1"/>
          <w:sz w:val="24"/>
          <w:szCs w:val="24"/>
        </w:rPr>
        <w:t xml:space="preserve"> ze zm.).</w:t>
      </w:r>
    </w:p>
    <w:p w:rsidR="00B73D5E" w:rsidRDefault="00B73D5E" w:rsidP="00B73D5E">
      <w:pPr>
        <w:spacing w:after="0"/>
        <w:jc w:val="both"/>
        <w:rPr>
          <w:rFonts w:ascii="Times New Roman" w:hAnsi="Times New Roman" w:cs="Times New Roman"/>
          <w:color w:val="000000" w:themeColor="text1"/>
          <w:sz w:val="24"/>
          <w:szCs w:val="24"/>
        </w:rPr>
      </w:pPr>
    </w:p>
    <w:p w:rsidR="00B73D5E" w:rsidRPr="008A1ADA" w:rsidRDefault="00B73D5E" w:rsidP="00B73D5E">
      <w:pPr>
        <w:tabs>
          <w:tab w:val="left" w:pos="540"/>
          <w:tab w:val="left" w:leader="dot" w:pos="4422"/>
          <w:tab w:val="left" w:leader="dot" w:pos="4535"/>
        </w:tabs>
        <w:spacing w:after="0"/>
        <w:jc w:val="center"/>
        <w:rPr>
          <w:rFonts w:ascii="Times New Roman" w:eastAsia="Times New Roman" w:hAnsi="Times New Roman" w:cs="Times New Roman"/>
          <w:b/>
          <w:color w:val="000000" w:themeColor="text1"/>
          <w:sz w:val="24"/>
          <w:szCs w:val="24"/>
          <w:u w:val="single"/>
          <w:lang w:eastAsia="ar-SA"/>
        </w:rPr>
      </w:pPr>
      <w:r w:rsidRPr="008A1ADA">
        <w:rPr>
          <w:rFonts w:ascii="Times New Roman" w:eastAsia="Times New Roman" w:hAnsi="Times New Roman" w:cs="Times New Roman"/>
          <w:b/>
          <w:color w:val="000000" w:themeColor="text1"/>
          <w:sz w:val="24"/>
          <w:szCs w:val="24"/>
          <w:u w:val="single"/>
          <w:lang w:eastAsia="ar-SA"/>
        </w:rPr>
        <w:t>Rozdział X. Wykaz oświadczeń lub dokumentów, potwierdzających spełnianie warunków udziału w postępowaniu oraz brak podstaw wykluczenia:</w:t>
      </w:r>
    </w:p>
    <w:p w:rsidR="00B73D5E" w:rsidRPr="008A1ADA" w:rsidRDefault="00B73D5E" w:rsidP="00B73D5E">
      <w:pPr>
        <w:tabs>
          <w:tab w:val="left" w:pos="540"/>
          <w:tab w:val="left" w:leader="dot" w:pos="4422"/>
          <w:tab w:val="left" w:leader="dot" w:pos="4535"/>
        </w:tabs>
        <w:spacing w:after="0"/>
        <w:jc w:val="center"/>
        <w:rPr>
          <w:rFonts w:ascii="Times New Roman" w:eastAsia="Times New Roman" w:hAnsi="Times New Roman" w:cs="Times New Roman"/>
          <w:b/>
          <w:color w:val="000000" w:themeColor="text1"/>
          <w:sz w:val="24"/>
          <w:szCs w:val="24"/>
          <w:u w:val="single"/>
          <w:lang w:eastAsia="ar-SA"/>
        </w:rPr>
      </w:pPr>
    </w:p>
    <w:p w:rsidR="00B73D5E" w:rsidRPr="008A1ADA" w:rsidRDefault="00B73D5E" w:rsidP="005719B0">
      <w:pPr>
        <w:pStyle w:val="Akapitzlist"/>
        <w:widowControl w:val="0"/>
        <w:numPr>
          <w:ilvl w:val="0"/>
          <w:numId w:val="12"/>
        </w:numPr>
        <w:spacing w:after="0" w:line="240" w:lineRule="auto"/>
        <w:contextualSpacing w:val="0"/>
        <w:rPr>
          <w:color w:val="000000" w:themeColor="text1"/>
          <w:lang w:eastAsia="ar-SA"/>
        </w:rPr>
      </w:pPr>
      <w:r w:rsidRPr="008A1ADA">
        <w:rPr>
          <w:rFonts w:ascii="Times New Roman" w:eastAsia="Times New Roman" w:hAnsi="Times New Roman"/>
          <w:b/>
          <w:color w:val="000000" w:themeColor="text1"/>
          <w:sz w:val="24"/>
          <w:szCs w:val="24"/>
          <w:lang w:eastAsia="ar-SA"/>
        </w:rPr>
        <w:t xml:space="preserve"> Składanych przez Wykonawcę w celu wstępnego potwierdzenia, że nie podlega on wykluczeniu oraz spełnia warunki udziału w postępowaniu:</w:t>
      </w:r>
    </w:p>
    <w:p w:rsidR="00B73D5E" w:rsidRPr="008A1ADA" w:rsidRDefault="00B73D5E" w:rsidP="005719B0">
      <w:pPr>
        <w:pStyle w:val="Akapitzlist"/>
        <w:widowControl w:val="0"/>
        <w:numPr>
          <w:ilvl w:val="0"/>
          <w:numId w:val="13"/>
        </w:numPr>
        <w:spacing w:after="0" w:line="240" w:lineRule="auto"/>
        <w:contextualSpacing w:val="0"/>
        <w:jc w:val="both"/>
        <w:rPr>
          <w:color w:val="000000" w:themeColor="text1"/>
          <w:lang w:eastAsia="ar-SA"/>
        </w:rPr>
      </w:pPr>
      <w:r w:rsidRPr="008A1ADA">
        <w:rPr>
          <w:rFonts w:ascii="Times New Roman" w:eastAsia="Times New Roman" w:hAnsi="Times New Roman"/>
          <w:color w:val="000000" w:themeColor="text1"/>
          <w:sz w:val="24"/>
          <w:szCs w:val="24"/>
          <w:lang w:eastAsia="ar-SA"/>
        </w:rPr>
        <w:t xml:space="preserve">Na potwierdzenie spełniania warunków udziału w postępowaniu Wykonawca składa </w:t>
      </w:r>
      <w:r w:rsidRPr="008A1ADA">
        <w:rPr>
          <w:rFonts w:ascii="Times New Roman" w:eastAsia="Times New Roman" w:hAnsi="Times New Roman"/>
          <w:b/>
          <w:color w:val="000000" w:themeColor="text1"/>
          <w:sz w:val="24"/>
          <w:szCs w:val="24"/>
          <w:lang w:eastAsia="ar-SA"/>
        </w:rPr>
        <w:t xml:space="preserve">oświadczenie </w:t>
      </w:r>
      <w:r>
        <w:rPr>
          <w:rFonts w:ascii="Times New Roman" w:eastAsia="Times New Roman" w:hAnsi="Times New Roman"/>
          <w:b/>
          <w:color w:val="000000" w:themeColor="text1"/>
          <w:sz w:val="24"/>
          <w:szCs w:val="24"/>
          <w:lang w:eastAsia="ar-SA"/>
        </w:rPr>
        <w:t>dotyczące</w:t>
      </w:r>
      <w:r w:rsidRPr="008A1ADA">
        <w:rPr>
          <w:rFonts w:ascii="Times New Roman" w:eastAsia="Times New Roman" w:hAnsi="Times New Roman"/>
          <w:b/>
          <w:color w:val="000000" w:themeColor="text1"/>
          <w:sz w:val="24"/>
          <w:szCs w:val="24"/>
          <w:lang w:eastAsia="ar-SA"/>
        </w:rPr>
        <w:t xml:space="preserve">  </w:t>
      </w:r>
      <w:r>
        <w:rPr>
          <w:rFonts w:ascii="Times New Roman" w:eastAsia="Times New Roman" w:hAnsi="Times New Roman"/>
          <w:b/>
          <w:color w:val="000000" w:themeColor="text1"/>
          <w:sz w:val="24"/>
          <w:szCs w:val="24"/>
          <w:lang w:eastAsia="ar-SA"/>
        </w:rPr>
        <w:t>spełniania  warunków udziału  w</w:t>
      </w:r>
      <w:r w:rsidRPr="008A1ADA">
        <w:rPr>
          <w:rFonts w:ascii="Times New Roman" w:eastAsia="Times New Roman" w:hAnsi="Times New Roman"/>
          <w:b/>
          <w:color w:val="000000" w:themeColor="text1"/>
          <w:sz w:val="24"/>
          <w:szCs w:val="24"/>
          <w:lang w:eastAsia="ar-SA"/>
        </w:rPr>
        <w:t xml:space="preserve"> postępowaniu, na  podstawie art. 25a ust. 1 ustawy  </w:t>
      </w:r>
      <w:proofErr w:type="spellStart"/>
      <w:r w:rsidRPr="008A1ADA">
        <w:rPr>
          <w:rFonts w:ascii="Times New Roman" w:eastAsia="Times New Roman" w:hAnsi="Times New Roman"/>
          <w:b/>
          <w:color w:val="000000" w:themeColor="text1"/>
          <w:sz w:val="24"/>
          <w:szCs w:val="24"/>
          <w:lang w:eastAsia="ar-SA"/>
        </w:rPr>
        <w:t>Pzp</w:t>
      </w:r>
      <w:proofErr w:type="spellEnd"/>
      <w:r w:rsidRPr="008A1ADA">
        <w:rPr>
          <w:rFonts w:ascii="Times New Roman" w:eastAsia="Times New Roman" w:hAnsi="Times New Roman"/>
          <w:color w:val="000000" w:themeColor="text1"/>
          <w:sz w:val="24"/>
          <w:szCs w:val="24"/>
          <w:lang w:eastAsia="ar-SA"/>
        </w:rPr>
        <w:t xml:space="preserve"> - załącznik nr 2 do SIWZ.</w:t>
      </w:r>
    </w:p>
    <w:p w:rsidR="00B73D5E" w:rsidRPr="008A1ADA" w:rsidRDefault="00B73D5E" w:rsidP="005719B0">
      <w:pPr>
        <w:pStyle w:val="Akapitzlist"/>
        <w:widowControl w:val="0"/>
        <w:numPr>
          <w:ilvl w:val="0"/>
          <w:numId w:val="13"/>
        </w:numPr>
        <w:spacing w:after="0" w:line="240" w:lineRule="auto"/>
        <w:contextualSpacing w:val="0"/>
        <w:jc w:val="both"/>
        <w:rPr>
          <w:color w:val="000000" w:themeColor="text1"/>
          <w:lang w:eastAsia="ar-SA"/>
        </w:rPr>
      </w:pPr>
      <w:r w:rsidRPr="008A1ADA">
        <w:rPr>
          <w:rFonts w:ascii="Times New Roman" w:eastAsia="Times New Roman" w:hAnsi="Times New Roman"/>
          <w:color w:val="000000" w:themeColor="text1"/>
          <w:sz w:val="24"/>
          <w:szCs w:val="24"/>
          <w:lang w:eastAsia="ar-SA"/>
        </w:rPr>
        <w:t xml:space="preserve">Na potwierdzenie braku podstaw wykluczenia z postępowania Wykonawca składa </w:t>
      </w:r>
      <w:r w:rsidRPr="008A1ADA">
        <w:rPr>
          <w:rFonts w:ascii="Times New Roman" w:eastAsia="Times New Roman" w:hAnsi="Times New Roman"/>
          <w:b/>
          <w:color w:val="000000" w:themeColor="text1"/>
          <w:sz w:val="24"/>
          <w:szCs w:val="24"/>
          <w:lang w:eastAsia="ar-SA"/>
        </w:rPr>
        <w:t xml:space="preserve">oświadczenie dotyczące przesłanek wykluczenia z postępowania, na podstawie art. 25a ust. 1 ustawy </w:t>
      </w:r>
      <w:proofErr w:type="spellStart"/>
      <w:r w:rsidRPr="008A1ADA">
        <w:rPr>
          <w:rFonts w:ascii="Times New Roman" w:eastAsia="Times New Roman" w:hAnsi="Times New Roman"/>
          <w:b/>
          <w:color w:val="000000" w:themeColor="text1"/>
          <w:sz w:val="24"/>
          <w:szCs w:val="24"/>
          <w:lang w:eastAsia="ar-SA"/>
        </w:rPr>
        <w:t>Pzp</w:t>
      </w:r>
      <w:proofErr w:type="spellEnd"/>
      <w:r w:rsidRPr="008A1ADA">
        <w:rPr>
          <w:rFonts w:ascii="Times New Roman" w:eastAsia="Times New Roman" w:hAnsi="Times New Roman"/>
          <w:b/>
          <w:color w:val="000000" w:themeColor="text1"/>
          <w:sz w:val="24"/>
          <w:szCs w:val="24"/>
          <w:lang w:eastAsia="ar-SA"/>
        </w:rPr>
        <w:t xml:space="preserve"> -</w:t>
      </w:r>
      <w:r w:rsidRPr="008A1ADA">
        <w:rPr>
          <w:rFonts w:ascii="Times New Roman" w:eastAsia="Times New Roman" w:hAnsi="Times New Roman"/>
          <w:color w:val="000000" w:themeColor="text1"/>
          <w:sz w:val="24"/>
          <w:szCs w:val="24"/>
          <w:lang w:eastAsia="ar-SA"/>
        </w:rPr>
        <w:t xml:space="preserve"> załącznik nr 3 do SIWZ.</w:t>
      </w:r>
    </w:p>
    <w:p w:rsidR="00B73D5E" w:rsidRPr="008A1ADA" w:rsidRDefault="00B73D5E" w:rsidP="005719B0">
      <w:pPr>
        <w:pStyle w:val="Akapitzlist"/>
        <w:widowControl w:val="0"/>
        <w:numPr>
          <w:ilvl w:val="0"/>
          <w:numId w:val="13"/>
        </w:numPr>
        <w:spacing w:after="0" w:line="240" w:lineRule="auto"/>
        <w:contextualSpacing w:val="0"/>
        <w:jc w:val="both"/>
        <w:rPr>
          <w:color w:val="000000" w:themeColor="text1"/>
          <w:lang w:eastAsia="ar-SA"/>
        </w:rPr>
      </w:pPr>
      <w:r w:rsidRPr="008A1ADA">
        <w:rPr>
          <w:rFonts w:ascii="Times New Roman" w:eastAsia="Times New Roman" w:hAnsi="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w:t>
      </w:r>
      <w:r>
        <w:rPr>
          <w:rFonts w:ascii="Times New Roman" w:eastAsia="Times New Roman" w:hAnsi="Times New Roman"/>
          <w:color w:val="000000" w:themeColor="text1"/>
          <w:sz w:val="24"/>
          <w:szCs w:val="24"/>
          <w:lang w:eastAsia="pl-PL"/>
        </w:rPr>
        <w:t xml:space="preserve"> ust. 1  </w:t>
      </w:r>
      <w:r w:rsidRPr="008A1ADA">
        <w:rPr>
          <w:rFonts w:ascii="Times New Roman" w:eastAsia="Times New Roman" w:hAnsi="Times New Roman"/>
          <w:color w:val="000000" w:themeColor="text1"/>
          <w:sz w:val="24"/>
          <w:szCs w:val="24"/>
          <w:lang w:eastAsia="pl-PL"/>
        </w:rPr>
        <w:t>pkt. 1 i 2.</w:t>
      </w:r>
    </w:p>
    <w:p w:rsidR="00B73D5E" w:rsidRPr="008A1ADA" w:rsidRDefault="00B73D5E" w:rsidP="005719B0">
      <w:pPr>
        <w:pStyle w:val="Akapitzlist"/>
        <w:widowControl w:val="0"/>
        <w:numPr>
          <w:ilvl w:val="0"/>
          <w:numId w:val="13"/>
        </w:numPr>
        <w:spacing w:after="0" w:line="240" w:lineRule="auto"/>
        <w:contextualSpacing w:val="0"/>
        <w:jc w:val="both"/>
        <w:rPr>
          <w:color w:val="000000" w:themeColor="text1"/>
          <w:lang w:eastAsia="ar-SA"/>
        </w:rPr>
      </w:pPr>
      <w:r w:rsidRPr="008A1ADA">
        <w:rPr>
          <w:rFonts w:ascii="Times New Roman" w:eastAsia="Times New Roman" w:hAnsi="Times New Roman"/>
          <w:color w:val="000000" w:themeColor="text1"/>
          <w:sz w:val="24"/>
          <w:szCs w:val="24"/>
          <w:lang w:eastAsia="pl-PL"/>
        </w:rPr>
        <w:t>Wykonawca, który zamierza powierzyć wykonanie części zamówienia podwykonawcom, w celu wykazania braku istnienia wobec nich podstaw wykluczenia z udziału w postępowaniu zamieszcza informacje o Podwykonawcach</w:t>
      </w:r>
      <w:r>
        <w:rPr>
          <w:rFonts w:ascii="Times New Roman" w:eastAsia="Times New Roman" w:hAnsi="Times New Roman"/>
          <w:color w:val="000000" w:themeColor="text1"/>
          <w:sz w:val="24"/>
          <w:szCs w:val="24"/>
          <w:lang w:eastAsia="pl-PL"/>
        </w:rPr>
        <w:br/>
      </w:r>
      <w:r w:rsidRPr="008A1ADA">
        <w:rPr>
          <w:rFonts w:ascii="Times New Roman" w:eastAsia="Times New Roman" w:hAnsi="Times New Roman"/>
          <w:color w:val="000000" w:themeColor="text1"/>
          <w:sz w:val="24"/>
          <w:szCs w:val="24"/>
          <w:lang w:eastAsia="pl-PL"/>
        </w:rPr>
        <w:t>w oświadczeniu, o którym mowa w</w:t>
      </w:r>
      <w:r>
        <w:rPr>
          <w:rFonts w:ascii="Times New Roman" w:eastAsia="Times New Roman" w:hAnsi="Times New Roman"/>
          <w:color w:val="000000" w:themeColor="text1"/>
          <w:sz w:val="24"/>
          <w:szCs w:val="24"/>
          <w:lang w:eastAsia="pl-PL"/>
        </w:rPr>
        <w:t xml:space="preserve"> ust. 1 </w:t>
      </w:r>
      <w:r w:rsidRPr="008A1ADA">
        <w:rPr>
          <w:rFonts w:ascii="Times New Roman" w:eastAsia="Times New Roman" w:hAnsi="Times New Roman"/>
          <w:color w:val="000000" w:themeColor="text1"/>
          <w:sz w:val="24"/>
          <w:szCs w:val="24"/>
          <w:lang w:eastAsia="pl-PL"/>
        </w:rPr>
        <w:t>pkt. 2 (zał. nr 3 do SIWZ).</w:t>
      </w:r>
    </w:p>
    <w:p w:rsidR="00B73D5E" w:rsidRPr="00A967D9" w:rsidRDefault="00B73D5E" w:rsidP="005719B0">
      <w:pPr>
        <w:pStyle w:val="Akapitzlist"/>
        <w:widowControl w:val="0"/>
        <w:numPr>
          <w:ilvl w:val="0"/>
          <w:numId w:val="13"/>
        </w:numPr>
        <w:spacing w:after="0" w:line="240" w:lineRule="auto"/>
        <w:contextualSpacing w:val="0"/>
        <w:jc w:val="both"/>
        <w:rPr>
          <w:color w:val="000000" w:themeColor="text1"/>
          <w:lang w:eastAsia="ar-SA"/>
        </w:rPr>
      </w:pPr>
      <w:r w:rsidRPr="008A1ADA">
        <w:rPr>
          <w:rFonts w:ascii="Times New Roman" w:eastAsia="Times New Roman" w:hAnsi="Times New Roman"/>
          <w:color w:val="000000" w:themeColor="text1"/>
          <w:sz w:val="24"/>
          <w:szCs w:val="24"/>
          <w:lang w:eastAsia="pl-PL"/>
        </w:rPr>
        <w:t xml:space="preserve">W przypadku wspólnego ubiegania się o zamówienie przez Wykonawców, oświadczenia, o których mowa w </w:t>
      </w:r>
      <w:r>
        <w:rPr>
          <w:rFonts w:ascii="Times New Roman" w:eastAsia="Times New Roman" w:hAnsi="Times New Roman"/>
          <w:color w:val="000000" w:themeColor="text1"/>
          <w:sz w:val="24"/>
          <w:szCs w:val="24"/>
          <w:lang w:eastAsia="pl-PL"/>
        </w:rPr>
        <w:t xml:space="preserve">ust. 1 </w:t>
      </w:r>
      <w:r w:rsidRPr="008A1ADA">
        <w:rPr>
          <w:rFonts w:ascii="Times New Roman" w:eastAsia="Times New Roman" w:hAnsi="Times New Roman"/>
          <w:color w:val="000000" w:themeColor="text1"/>
          <w:sz w:val="24"/>
          <w:szCs w:val="24"/>
          <w:lang w:eastAsia="pl-PL"/>
        </w:rPr>
        <w:t xml:space="preserve">pkt 1 i 2 składa </w:t>
      </w:r>
      <w:r w:rsidRPr="00D06993">
        <w:rPr>
          <w:rFonts w:ascii="Times New Roman" w:eastAsia="Times New Roman" w:hAnsi="Times New Roman"/>
          <w:color w:val="000000" w:themeColor="text1"/>
          <w:sz w:val="24"/>
          <w:szCs w:val="24"/>
          <w:u w:val="single"/>
          <w:lang w:eastAsia="pl-PL"/>
        </w:rPr>
        <w:t>każdy</w:t>
      </w:r>
      <w:r w:rsidRPr="008A1ADA">
        <w:rPr>
          <w:rFonts w:ascii="Times New Roman" w:eastAsia="Times New Roman" w:hAnsi="Times New Roman"/>
          <w:color w:val="000000" w:themeColor="text1"/>
          <w:sz w:val="24"/>
          <w:szCs w:val="24"/>
          <w:lang w:eastAsia="pl-PL"/>
        </w:rPr>
        <w:t xml:space="preserve"> z Wykonawców wspólnie ubiegających się o zamówienie. Dokumenty te potwierdzają spełnianie warunków udziału w postępowaniu oraz brak podstaw wykluczenia w zakresie, w którym każdy</w:t>
      </w:r>
      <w:r>
        <w:rPr>
          <w:rFonts w:ascii="Times New Roman" w:eastAsia="Times New Roman" w:hAnsi="Times New Roman"/>
          <w:color w:val="000000" w:themeColor="text1"/>
          <w:sz w:val="24"/>
          <w:szCs w:val="24"/>
          <w:lang w:eastAsia="pl-PL"/>
        </w:rPr>
        <w:t xml:space="preserve"> </w:t>
      </w:r>
      <w:r w:rsidRPr="008A1ADA">
        <w:rPr>
          <w:rFonts w:ascii="Times New Roman" w:eastAsia="Times New Roman" w:hAnsi="Times New Roman"/>
          <w:color w:val="000000" w:themeColor="text1"/>
          <w:sz w:val="24"/>
          <w:szCs w:val="24"/>
          <w:lang w:eastAsia="pl-PL"/>
        </w:rPr>
        <w:t>z Wykonawców wykazuje spełnianie warunków udziału w postępowaniu oraz brak podstaw wykluczenia;</w:t>
      </w:r>
    </w:p>
    <w:p w:rsidR="00B73D5E" w:rsidRPr="00A967D9" w:rsidRDefault="00B73D5E" w:rsidP="005719B0">
      <w:pPr>
        <w:pStyle w:val="Akapitzlist"/>
        <w:widowControl w:val="0"/>
        <w:numPr>
          <w:ilvl w:val="0"/>
          <w:numId w:val="13"/>
        </w:numPr>
        <w:spacing w:after="0" w:line="240" w:lineRule="auto"/>
        <w:contextualSpacing w:val="0"/>
        <w:jc w:val="both"/>
        <w:rPr>
          <w:rFonts w:ascii="Times New Roman" w:eastAsia="Times New Roman" w:hAnsi="Times New Roman"/>
          <w:b/>
          <w:color w:val="000000" w:themeColor="text1"/>
          <w:sz w:val="24"/>
          <w:szCs w:val="24"/>
          <w:u w:val="single"/>
          <w:lang w:eastAsia="pl-PL"/>
        </w:rPr>
      </w:pPr>
      <w:r w:rsidRPr="00A967D9">
        <w:rPr>
          <w:rFonts w:ascii="Times New Roman" w:eastAsia="Times New Roman" w:hAnsi="Times New Roman"/>
          <w:b/>
          <w:color w:val="000000" w:themeColor="text1"/>
          <w:sz w:val="24"/>
          <w:szCs w:val="24"/>
          <w:u w:val="single"/>
          <w:lang w:eastAsia="pl-PL"/>
        </w:rPr>
        <w:t xml:space="preserve">Wykonawca, w terminie 3 dni od zamieszczenia na stronie internetowej informacji, o której mowa w art. 86 ust. 5 ustawy </w:t>
      </w:r>
      <w:proofErr w:type="spellStart"/>
      <w:r w:rsidRPr="00A967D9">
        <w:rPr>
          <w:rFonts w:ascii="Times New Roman" w:eastAsia="Times New Roman" w:hAnsi="Times New Roman"/>
          <w:b/>
          <w:color w:val="000000" w:themeColor="text1"/>
          <w:sz w:val="24"/>
          <w:szCs w:val="24"/>
          <w:u w:val="single"/>
          <w:lang w:eastAsia="pl-PL"/>
        </w:rPr>
        <w:t>Pzp</w:t>
      </w:r>
      <w:proofErr w:type="spellEnd"/>
      <w:r w:rsidRPr="00A967D9">
        <w:rPr>
          <w:rFonts w:ascii="Times New Roman" w:eastAsia="Times New Roman" w:hAnsi="Times New Roman"/>
          <w:b/>
          <w:color w:val="000000" w:themeColor="text1"/>
          <w:sz w:val="24"/>
          <w:szCs w:val="24"/>
          <w:u w:val="single"/>
          <w:lang w:eastAsia="pl-PL"/>
        </w:rPr>
        <w:t xml:space="preserve">, zobowiązany jest przekazać Zamawiającemu oświadczenie o przynależności lub braku przynależności do tej samej grupy kapitałowej, o której mowa w art. 24 ust. 1 pkt 23 ustawy </w:t>
      </w:r>
      <w:proofErr w:type="spellStart"/>
      <w:r w:rsidRPr="00A967D9">
        <w:rPr>
          <w:rFonts w:ascii="Times New Roman" w:eastAsia="Times New Roman" w:hAnsi="Times New Roman"/>
          <w:b/>
          <w:color w:val="000000" w:themeColor="text1"/>
          <w:sz w:val="24"/>
          <w:szCs w:val="24"/>
          <w:u w:val="single"/>
          <w:lang w:eastAsia="pl-PL"/>
        </w:rPr>
        <w:t>Pzp</w:t>
      </w:r>
      <w:proofErr w:type="spellEnd"/>
      <w:r w:rsidRPr="00A967D9">
        <w:rPr>
          <w:rFonts w:ascii="Times New Roman" w:eastAsia="Times New Roman" w:hAnsi="Times New Roman"/>
          <w:b/>
          <w:color w:val="000000" w:themeColor="text1"/>
          <w:sz w:val="24"/>
          <w:szCs w:val="24"/>
          <w:u w:val="single"/>
          <w:lang w:eastAsia="pl-PL"/>
        </w:rPr>
        <w:t xml:space="preserve"> - załącznik nr 4 do SIWZ. </w:t>
      </w:r>
    </w:p>
    <w:p w:rsidR="00B73D5E" w:rsidRPr="00A967D9" w:rsidRDefault="00B73D5E" w:rsidP="00B73D5E">
      <w:pPr>
        <w:spacing w:after="0"/>
        <w:ind w:left="708"/>
        <w:jc w:val="both"/>
        <w:rPr>
          <w:rFonts w:ascii="Times New Roman" w:eastAsia="Times New Roman" w:hAnsi="Times New Roman" w:cs="Times New Roman"/>
          <w:b/>
          <w:color w:val="000000" w:themeColor="text1"/>
          <w:sz w:val="24"/>
          <w:szCs w:val="24"/>
          <w:u w:val="single"/>
          <w:lang w:eastAsia="pl-PL"/>
        </w:rPr>
      </w:pPr>
      <w:r w:rsidRPr="00A967D9">
        <w:rPr>
          <w:rFonts w:ascii="Times New Roman" w:eastAsia="Times New Roman" w:hAnsi="Times New Roman" w:cs="Times New Roman"/>
          <w:b/>
          <w:color w:val="000000" w:themeColor="text1"/>
          <w:sz w:val="24"/>
          <w:szCs w:val="24"/>
          <w:u w:val="single"/>
          <w:lang w:eastAsia="pl-PL"/>
        </w:rPr>
        <w:t>Wraz ze złożeniem oświadczenia, Wykonawca może przedstawić dowody, że powiązania z innym Wykonawcą nie prowadzą do zakłócenia konkurencji w postępowaniu o udzielenie zamówienia.</w:t>
      </w:r>
    </w:p>
    <w:p w:rsidR="00B73D5E" w:rsidRPr="00A967D9" w:rsidRDefault="00B73D5E" w:rsidP="00B73D5E">
      <w:pPr>
        <w:widowControl w:val="0"/>
        <w:spacing w:after="0" w:line="240" w:lineRule="auto"/>
        <w:jc w:val="both"/>
        <w:rPr>
          <w:color w:val="000000" w:themeColor="text1"/>
          <w:lang w:eastAsia="ar-SA"/>
        </w:rPr>
      </w:pPr>
    </w:p>
    <w:p w:rsidR="00B73D5E" w:rsidRPr="008A1ADA" w:rsidRDefault="00B73D5E" w:rsidP="005719B0">
      <w:pPr>
        <w:pStyle w:val="Akapitzlist"/>
        <w:widowControl w:val="0"/>
        <w:numPr>
          <w:ilvl w:val="0"/>
          <w:numId w:val="14"/>
        </w:numPr>
        <w:spacing w:after="0" w:line="240" w:lineRule="auto"/>
        <w:contextualSpacing w:val="0"/>
        <w:jc w:val="both"/>
        <w:rPr>
          <w:color w:val="000000" w:themeColor="text1"/>
          <w:lang w:eastAsia="ar-SA"/>
        </w:rPr>
      </w:pPr>
      <w:r w:rsidRPr="008A1ADA">
        <w:rPr>
          <w:rFonts w:ascii="Times New Roman" w:eastAsia="Times New Roman" w:hAnsi="Times New Roman"/>
          <w:b/>
          <w:color w:val="000000" w:themeColor="text1"/>
          <w:sz w:val="24"/>
          <w:szCs w:val="24"/>
          <w:lang w:eastAsia="pl-PL"/>
        </w:rPr>
        <w:lastRenderedPageBreak/>
        <w:t>Składanych przez Wykonawcę w postępowaniu na wezwanie Zamawiającego w celu potwierdzenia okoliczności, o których mowa w art.</w:t>
      </w:r>
      <w:r>
        <w:rPr>
          <w:rFonts w:ascii="Times New Roman" w:eastAsia="Times New Roman" w:hAnsi="Times New Roman"/>
          <w:b/>
          <w:color w:val="000000" w:themeColor="text1"/>
          <w:sz w:val="24"/>
          <w:szCs w:val="24"/>
          <w:lang w:eastAsia="pl-PL"/>
        </w:rPr>
        <w:t xml:space="preserve"> </w:t>
      </w:r>
      <w:r w:rsidRPr="008A1ADA">
        <w:rPr>
          <w:rFonts w:ascii="Times New Roman" w:eastAsia="Times New Roman" w:hAnsi="Times New Roman"/>
          <w:b/>
          <w:color w:val="000000" w:themeColor="text1"/>
          <w:sz w:val="24"/>
          <w:szCs w:val="24"/>
          <w:lang w:eastAsia="pl-PL"/>
        </w:rPr>
        <w:t xml:space="preserve">25 ust.1 pkt </w:t>
      </w:r>
      <w:r>
        <w:rPr>
          <w:rFonts w:ascii="Times New Roman" w:eastAsia="Times New Roman" w:hAnsi="Times New Roman"/>
          <w:b/>
          <w:color w:val="000000" w:themeColor="text1"/>
          <w:sz w:val="24"/>
          <w:szCs w:val="24"/>
          <w:lang w:eastAsia="pl-PL"/>
        </w:rPr>
        <w:t>1,</w:t>
      </w:r>
      <w:r w:rsidRPr="008A1ADA">
        <w:rPr>
          <w:rFonts w:ascii="Times New Roman" w:eastAsia="Times New Roman" w:hAnsi="Times New Roman"/>
          <w:b/>
          <w:color w:val="000000" w:themeColor="text1"/>
          <w:sz w:val="24"/>
          <w:szCs w:val="24"/>
          <w:lang w:eastAsia="pl-PL"/>
        </w:rPr>
        <w:t xml:space="preserve"> w zakresie spełniania warunków udziału w postępowaniu: </w:t>
      </w:r>
    </w:p>
    <w:p w:rsidR="00B73D5E" w:rsidRPr="008A1ADA" w:rsidRDefault="00B73D5E" w:rsidP="00B73D5E">
      <w:pPr>
        <w:spacing w:after="0"/>
        <w:ind w:left="360"/>
        <w:jc w:val="both"/>
        <w:rPr>
          <w:rFonts w:ascii="Times New Roman" w:eastAsia="Times New Roman" w:hAnsi="Times New Roman" w:cs="Times New Roman"/>
          <w:color w:val="000000" w:themeColor="text1"/>
          <w:sz w:val="24"/>
          <w:szCs w:val="24"/>
          <w:lang w:eastAsia="pl-PL"/>
        </w:rPr>
      </w:pPr>
      <w:r w:rsidRPr="008A1ADA">
        <w:rPr>
          <w:rFonts w:ascii="Times New Roman" w:eastAsia="Times New Roman" w:hAnsi="Times New Roman" w:cs="Times New Roman"/>
          <w:color w:val="000000" w:themeColor="text1"/>
          <w:sz w:val="24"/>
          <w:szCs w:val="24"/>
          <w:lang w:eastAsia="pl-PL"/>
        </w:rPr>
        <w:t>Zamawiający wezwie Wykonawcę, którego oferta została najwyżej oceniona, do złożenia</w:t>
      </w:r>
      <w:r w:rsidRPr="008A1ADA">
        <w:rPr>
          <w:rFonts w:ascii="Times New Roman" w:eastAsia="Times New Roman" w:hAnsi="Times New Roman" w:cs="Times New Roman"/>
          <w:color w:val="000000" w:themeColor="text1"/>
          <w:sz w:val="24"/>
          <w:szCs w:val="24"/>
          <w:lang w:eastAsia="pl-PL"/>
        </w:rPr>
        <w:br/>
        <w:t xml:space="preserve">w wyznaczonym, nie krótszym niż </w:t>
      </w:r>
      <w:r w:rsidRPr="008A1ADA">
        <w:rPr>
          <w:rFonts w:ascii="Times New Roman" w:eastAsia="Times New Roman" w:hAnsi="Times New Roman" w:cs="Times New Roman"/>
          <w:b/>
          <w:color w:val="000000" w:themeColor="text1"/>
          <w:sz w:val="24"/>
          <w:szCs w:val="24"/>
          <w:lang w:eastAsia="pl-PL"/>
        </w:rPr>
        <w:t>5 dni</w:t>
      </w:r>
      <w:r w:rsidRPr="008A1ADA">
        <w:rPr>
          <w:rFonts w:ascii="Times New Roman" w:eastAsia="Times New Roman" w:hAnsi="Times New Roman" w:cs="Times New Roman"/>
          <w:color w:val="000000" w:themeColor="text1"/>
          <w:sz w:val="24"/>
          <w:szCs w:val="24"/>
          <w:lang w:eastAsia="pl-PL"/>
        </w:rPr>
        <w:t xml:space="preserve"> terminie, aktualnych na dzień złożenia :</w:t>
      </w:r>
    </w:p>
    <w:p w:rsidR="00B73D5E" w:rsidRPr="008A1ADA" w:rsidRDefault="00B73D5E" w:rsidP="005719B0">
      <w:pPr>
        <w:pStyle w:val="Akapitzlist"/>
        <w:widowControl w:val="0"/>
        <w:numPr>
          <w:ilvl w:val="0"/>
          <w:numId w:val="15"/>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color w:val="000000" w:themeColor="text1"/>
          <w:sz w:val="24"/>
          <w:szCs w:val="24"/>
        </w:rPr>
        <w:t>wykazu robót budowlanych – załącznik nr</w:t>
      </w:r>
      <w:r w:rsidRPr="008A1ADA">
        <w:rPr>
          <w:rFonts w:ascii="Times New Roman" w:hAnsi="Times New Roman"/>
          <w:b/>
          <w:color w:val="000000" w:themeColor="text1"/>
          <w:sz w:val="24"/>
          <w:szCs w:val="24"/>
        </w:rPr>
        <w:t xml:space="preserve"> 6</w:t>
      </w:r>
      <w:r w:rsidRPr="008A1ADA">
        <w:rPr>
          <w:rFonts w:ascii="Times New Roman" w:hAnsi="Times New Roman"/>
          <w:color w:val="000000" w:themeColor="text1"/>
          <w:sz w:val="24"/>
          <w:szCs w:val="24"/>
        </w:rPr>
        <w:t xml:space="preserve"> do SIWZ, wykonanych nie wcześniej niż w okresie ostatnich 5 lat przed upływem terminu składania  ofert, jeżeli okres prowadzenia działalności jest krótszy – w tym okresie, wraz z podaniem ich rodzaju, wartości, daty, miejsca </w:t>
      </w:r>
      <w:r w:rsidRPr="00F11687">
        <w:rPr>
          <w:rFonts w:ascii="Times New Roman" w:hAnsi="Times New Roman"/>
          <w:color w:val="000000" w:themeColor="text1"/>
          <w:sz w:val="24"/>
          <w:szCs w:val="24"/>
        </w:rPr>
        <w:t xml:space="preserve">wykonania i podmiotów, na rzecz których roboty te zostały wykonane o  wartości nie mniejszej niż </w:t>
      </w:r>
      <w:r>
        <w:rPr>
          <w:rFonts w:ascii="Times New Roman" w:hAnsi="Times New Roman"/>
          <w:color w:val="000000" w:themeColor="text1"/>
          <w:sz w:val="24"/>
          <w:szCs w:val="24"/>
        </w:rPr>
        <w:t>2</w:t>
      </w:r>
      <w:r w:rsidRPr="00F11687">
        <w:rPr>
          <w:rFonts w:ascii="Times New Roman" w:hAnsi="Times New Roman"/>
          <w:color w:val="000000" w:themeColor="text1"/>
          <w:sz w:val="24"/>
          <w:szCs w:val="24"/>
        </w:rPr>
        <w:t>00.000,00 zł</w:t>
      </w:r>
      <w:r w:rsidRPr="001C4EA0">
        <w:rPr>
          <w:rFonts w:ascii="Times New Roman" w:hAnsi="Times New Roman"/>
          <w:color w:val="000000" w:themeColor="text1"/>
          <w:sz w:val="24"/>
          <w:szCs w:val="24"/>
        </w:rPr>
        <w:t xml:space="preserve"> brutto, z</w:t>
      </w:r>
      <w:r w:rsidRPr="008A1ADA">
        <w:rPr>
          <w:rFonts w:ascii="Times New Roman" w:hAnsi="Times New Roman"/>
          <w:color w:val="000000" w:themeColor="text1"/>
          <w:sz w:val="24"/>
          <w:szCs w:val="24"/>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73D5E" w:rsidRDefault="00B73D5E" w:rsidP="005719B0">
      <w:pPr>
        <w:pStyle w:val="Akapitzlist"/>
        <w:widowControl w:val="0"/>
        <w:numPr>
          <w:ilvl w:val="0"/>
          <w:numId w:val="15"/>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w:t>
      </w:r>
      <w:r w:rsidRPr="008A1ADA">
        <w:rPr>
          <w:rFonts w:ascii="Times New Roman" w:eastAsia="Times New Roman" w:hAnsi="Times New Roman"/>
          <w:b/>
          <w:color w:val="000000" w:themeColor="text1"/>
          <w:sz w:val="24"/>
          <w:szCs w:val="24"/>
          <w:lang w:eastAsia="pl-PL"/>
        </w:rPr>
        <w:t>5</w:t>
      </w:r>
      <w:r w:rsidRPr="008A1ADA">
        <w:rPr>
          <w:rFonts w:ascii="Times New Roman" w:eastAsia="Times New Roman" w:hAnsi="Times New Roman"/>
          <w:color w:val="000000" w:themeColor="text1"/>
          <w:sz w:val="24"/>
          <w:szCs w:val="24"/>
          <w:lang w:eastAsia="pl-PL"/>
        </w:rPr>
        <w:t xml:space="preserve"> do SIWZ.</w:t>
      </w:r>
    </w:p>
    <w:p w:rsidR="00B73D5E" w:rsidRPr="00B73D5E" w:rsidRDefault="00B73D5E" w:rsidP="00B73D5E">
      <w:pPr>
        <w:widowControl w:val="0"/>
        <w:spacing w:after="0" w:line="240" w:lineRule="auto"/>
        <w:jc w:val="both"/>
        <w:rPr>
          <w:rFonts w:ascii="Times New Roman" w:eastAsia="Times New Roman" w:hAnsi="Times New Roman"/>
          <w:color w:val="000000" w:themeColor="text1"/>
          <w:sz w:val="24"/>
          <w:szCs w:val="24"/>
          <w:lang w:eastAsia="pl-PL"/>
        </w:rPr>
      </w:pPr>
    </w:p>
    <w:p w:rsidR="00B73D5E" w:rsidRDefault="00B73D5E" w:rsidP="00B73D5E">
      <w:pPr>
        <w:pStyle w:val="Akapitzlist"/>
        <w:widowControl w:val="0"/>
        <w:spacing w:after="0" w:line="240" w:lineRule="auto"/>
        <w:ind w:left="644"/>
        <w:contextualSpacing w:val="0"/>
        <w:jc w:val="both"/>
        <w:rPr>
          <w:rFonts w:ascii="Times New Roman" w:eastAsia="Times New Roman" w:hAnsi="Times New Roman"/>
          <w:color w:val="000000" w:themeColor="text1"/>
          <w:sz w:val="24"/>
          <w:szCs w:val="24"/>
          <w:lang w:eastAsia="pl-PL"/>
        </w:rPr>
      </w:pPr>
    </w:p>
    <w:p w:rsidR="00B73D5E" w:rsidRPr="00A7383A" w:rsidRDefault="00B73D5E" w:rsidP="005719B0">
      <w:pPr>
        <w:pStyle w:val="Akapitzlist"/>
        <w:widowControl w:val="0"/>
        <w:numPr>
          <w:ilvl w:val="0"/>
          <w:numId w:val="19"/>
        </w:numPr>
        <w:spacing w:after="0" w:line="240" w:lineRule="auto"/>
        <w:contextualSpacing w:val="0"/>
        <w:jc w:val="both"/>
        <w:rPr>
          <w:rFonts w:ascii="Times New Roman" w:eastAsia="Times New Roman" w:hAnsi="Times New Roman"/>
          <w:color w:val="000000" w:themeColor="text1"/>
          <w:sz w:val="24"/>
          <w:szCs w:val="24"/>
          <w:lang w:eastAsia="pl-PL"/>
        </w:rPr>
      </w:pPr>
      <w:r w:rsidRPr="00A967D9">
        <w:rPr>
          <w:rFonts w:ascii="Times New Roman" w:eastAsia="Times New Roman" w:hAnsi="Times New Roman"/>
          <w:b/>
          <w:color w:val="000000" w:themeColor="text1"/>
          <w:sz w:val="24"/>
          <w:szCs w:val="24"/>
          <w:lang w:eastAsia="pl-PL"/>
        </w:rPr>
        <w:t>Składanych przez Wykonawcę w postępowaniu na wezwanie Zamawiającego w celu potwierdzenia okoliczności, o których mowa w art. 25 ust.1 pkt 3:</w:t>
      </w:r>
    </w:p>
    <w:p w:rsidR="00B73D5E" w:rsidRPr="00A7383A" w:rsidRDefault="00B73D5E" w:rsidP="00B73D5E">
      <w:pPr>
        <w:pStyle w:val="Akapitzlist"/>
        <w:spacing w:after="0"/>
        <w:ind w:left="360"/>
        <w:jc w:val="both"/>
        <w:rPr>
          <w:rFonts w:ascii="Times New Roman" w:eastAsia="Times New Roman" w:hAnsi="Times New Roman" w:cs="Times New Roman"/>
          <w:color w:val="000000" w:themeColor="text1"/>
          <w:sz w:val="24"/>
          <w:szCs w:val="24"/>
          <w:lang w:eastAsia="pl-PL"/>
        </w:rPr>
      </w:pPr>
      <w:r w:rsidRPr="00A7383A">
        <w:rPr>
          <w:rFonts w:ascii="Times New Roman" w:eastAsia="Times New Roman" w:hAnsi="Times New Roman" w:cs="Times New Roman"/>
          <w:color w:val="000000" w:themeColor="text1"/>
          <w:sz w:val="24"/>
          <w:szCs w:val="24"/>
          <w:lang w:eastAsia="pl-PL"/>
        </w:rPr>
        <w:t>Zamawiający wezwie Wykonawcę, którego oferta została najwyżej oceniona, do złożenia</w:t>
      </w:r>
      <w:r w:rsidRPr="00A7383A">
        <w:rPr>
          <w:rFonts w:ascii="Times New Roman" w:eastAsia="Times New Roman" w:hAnsi="Times New Roman" w:cs="Times New Roman"/>
          <w:color w:val="000000" w:themeColor="text1"/>
          <w:sz w:val="24"/>
          <w:szCs w:val="24"/>
          <w:lang w:eastAsia="pl-PL"/>
        </w:rPr>
        <w:br/>
        <w:t xml:space="preserve">w wyznaczonym, nie krótszym niż </w:t>
      </w:r>
      <w:r w:rsidRPr="00A7383A">
        <w:rPr>
          <w:rFonts w:ascii="Times New Roman" w:eastAsia="Times New Roman" w:hAnsi="Times New Roman" w:cs="Times New Roman"/>
          <w:b/>
          <w:color w:val="000000" w:themeColor="text1"/>
          <w:sz w:val="24"/>
          <w:szCs w:val="24"/>
          <w:lang w:eastAsia="pl-PL"/>
        </w:rPr>
        <w:t>5 dni</w:t>
      </w:r>
      <w:r w:rsidRPr="00A7383A">
        <w:rPr>
          <w:rFonts w:ascii="Times New Roman" w:eastAsia="Times New Roman" w:hAnsi="Times New Roman" w:cs="Times New Roman"/>
          <w:color w:val="000000" w:themeColor="text1"/>
          <w:sz w:val="24"/>
          <w:szCs w:val="24"/>
          <w:lang w:eastAsia="pl-PL"/>
        </w:rPr>
        <w:t xml:space="preserve"> terminie, aktualnych na dzień złożenia :</w:t>
      </w:r>
    </w:p>
    <w:p w:rsidR="00B73D5E" w:rsidRDefault="00B73D5E" w:rsidP="005719B0">
      <w:pPr>
        <w:pStyle w:val="Akapitzlist"/>
        <w:widowControl w:val="0"/>
        <w:numPr>
          <w:ilvl w:val="0"/>
          <w:numId w:val="17"/>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Times New Roman" w:eastAsia="Times New Roman" w:hAnsi="Times New Roman"/>
          <w:color w:val="000000" w:themeColor="text1"/>
          <w:sz w:val="24"/>
          <w:szCs w:val="24"/>
          <w:lang w:eastAsia="pl-PL"/>
        </w:rPr>
        <w:t>.</w:t>
      </w:r>
    </w:p>
    <w:p w:rsidR="00B73D5E" w:rsidRPr="007D124B" w:rsidRDefault="00B73D5E" w:rsidP="00B73D5E">
      <w:pPr>
        <w:pStyle w:val="Akapitzlist"/>
        <w:widowControl w:val="0"/>
        <w:spacing w:after="0" w:line="240" w:lineRule="auto"/>
        <w:contextualSpacing w:val="0"/>
        <w:jc w:val="both"/>
        <w:rPr>
          <w:rFonts w:ascii="Times New Roman" w:eastAsia="Times New Roman" w:hAnsi="Times New Roman"/>
          <w:color w:val="000000" w:themeColor="text1"/>
          <w:sz w:val="24"/>
          <w:szCs w:val="24"/>
          <w:lang w:eastAsia="pl-PL"/>
        </w:rPr>
      </w:pPr>
      <w:r w:rsidRPr="00A22EBB">
        <w:rPr>
          <w:rFonts w:ascii="Times New Roman" w:eastAsia="Times New Roman" w:hAnsi="Times New Roman" w:cs="Times New Roman"/>
          <w:sz w:val="24"/>
          <w:szCs w:val="24"/>
          <w:lang w:eastAsia="pl-PL"/>
        </w:rPr>
        <w:t xml:space="preserve">Zamawiający w sytuacji gdy Wykonawca polega na zdolnościach lub sytuacji innych podmiotów określonych w art. 22 ustawy </w:t>
      </w:r>
      <w:proofErr w:type="spellStart"/>
      <w:r w:rsidRPr="00A22EBB">
        <w:rPr>
          <w:rFonts w:ascii="Times New Roman" w:eastAsia="Times New Roman" w:hAnsi="Times New Roman" w:cs="Times New Roman"/>
          <w:sz w:val="24"/>
          <w:szCs w:val="24"/>
          <w:lang w:eastAsia="pl-PL"/>
        </w:rPr>
        <w:t>Pzp</w:t>
      </w:r>
      <w:proofErr w:type="spellEnd"/>
      <w:r w:rsidRPr="00A22EBB">
        <w:rPr>
          <w:rFonts w:ascii="Times New Roman" w:eastAsia="Times New Roman" w:hAnsi="Times New Roman" w:cs="Times New Roman"/>
          <w:sz w:val="24"/>
          <w:szCs w:val="24"/>
          <w:lang w:eastAsia="pl-PL"/>
        </w:rPr>
        <w:t xml:space="preserve"> żąda przedstawienia w odniesieniu do tych podmiotów dokumentów wymienionych powyżej</w:t>
      </w:r>
      <w:r>
        <w:rPr>
          <w:rFonts w:ascii="Times New Roman" w:eastAsia="Times New Roman" w:hAnsi="Times New Roman" w:cs="Times New Roman"/>
          <w:sz w:val="24"/>
          <w:szCs w:val="24"/>
          <w:lang w:eastAsia="pl-PL"/>
        </w:rPr>
        <w:t>.</w:t>
      </w:r>
    </w:p>
    <w:p w:rsidR="00B73D5E" w:rsidRPr="007D124B"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color w:val="000000" w:themeColor="text1"/>
          <w:sz w:val="24"/>
          <w:szCs w:val="24"/>
        </w:rPr>
        <w:t xml:space="preserve">Jeżeli Wykonawca ma siedzibę lub miejsce zamieszkania poza terytorium Rzeczypospolitej Polskiej, zamiast dokumentu o którym mowa w </w:t>
      </w:r>
      <w:r w:rsidRPr="00AD4118">
        <w:rPr>
          <w:rFonts w:ascii="Times New Roman" w:hAnsi="Times New Roman"/>
          <w:color w:val="000000" w:themeColor="text1"/>
          <w:sz w:val="24"/>
          <w:szCs w:val="24"/>
        </w:rPr>
        <w:t>ust. 1 pkt 1</w:t>
      </w:r>
      <w:r w:rsidRPr="008A1ADA">
        <w:rPr>
          <w:rFonts w:ascii="Times New Roman" w:hAnsi="Times New Roman"/>
          <w:color w:val="000000" w:themeColor="text1"/>
          <w:sz w:val="24"/>
          <w:szCs w:val="24"/>
        </w:rPr>
        <w:t>,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B73D5E" w:rsidRPr="00317D26" w:rsidRDefault="00B73D5E" w:rsidP="005719B0">
      <w:pPr>
        <w:pStyle w:val="Akapitzlist"/>
        <w:numPr>
          <w:ilvl w:val="0"/>
          <w:numId w:val="18"/>
        </w:numPr>
        <w:jc w:val="both"/>
        <w:rPr>
          <w:rFonts w:ascii="Times New Roman" w:eastAsia="Times New Roman" w:hAnsi="Times New Roman" w:cs="Times New Roman"/>
          <w:sz w:val="24"/>
          <w:szCs w:val="24"/>
          <w:lang w:eastAsia="pl-PL"/>
        </w:rPr>
      </w:pPr>
      <w:r w:rsidRPr="00317D26">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317D26">
        <w:rPr>
          <w:rFonts w:ascii="Times New Roman" w:eastAsia="Times New Roman" w:hAnsi="Times New Roman" w:cs="Times New Roman"/>
          <w:sz w:val="24"/>
          <w:szCs w:val="24"/>
          <w:lang w:eastAsia="pl-PL"/>
        </w:rPr>
        <w:lastRenderedPageBreak/>
        <w:t xml:space="preserve">gospodarczego właściwym ze względu na siedzibę lub miejsce zamieszkania Wykonawcy lub miejsce zamieszkania tej osoby. </w:t>
      </w:r>
    </w:p>
    <w:p w:rsidR="00B73D5E" w:rsidRPr="00317D26"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317D26">
        <w:rPr>
          <w:rFonts w:ascii="Times New Roman" w:hAnsi="Times New Roman"/>
          <w:color w:val="000000" w:themeColor="text1"/>
          <w:sz w:val="24"/>
          <w:szCs w:val="24"/>
        </w:rPr>
        <w:t>W przypadku składania oferty wspólnej przez kilka podmiotów każdy z Wykonawców składających ofertę wspólną zobowiązany jest złożyć:</w:t>
      </w:r>
    </w:p>
    <w:p w:rsidR="00B73D5E" w:rsidRPr="00317D26" w:rsidRDefault="00B73D5E" w:rsidP="005719B0">
      <w:pPr>
        <w:pStyle w:val="Akapitzlist"/>
        <w:widowControl w:val="0"/>
        <w:numPr>
          <w:ilvl w:val="0"/>
          <w:numId w:val="16"/>
        </w:numPr>
        <w:spacing w:after="0" w:line="240" w:lineRule="auto"/>
        <w:contextualSpacing w:val="0"/>
        <w:jc w:val="both"/>
        <w:rPr>
          <w:rFonts w:ascii="Times New Roman" w:eastAsia="Times New Roman" w:hAnsi="Times New Roman"/>
          <w:color w:val="000000" w:themeColor="text1"/>
          <w:sz w:val="24"/>
          <w:szCs w:val="24"/>
          <w:lang w:eastAsia="pl-PL"/>
        </w:rPr>
      </w:pPr>
      <w:r w:rsidRPr="00317D26">
        <w:rPr>
          <w:rFonts w:ascii="Times New Roman" w:hAnsi="Times New Roman"/>
          <w:color w:val="000000" w:themeColor="text1"/>
          <w:sz w:val="24"/>
          <w:szCs w:val="24"/>
        </w:rPr>
        <w:t xml:space="preserve">oświadczenia wymienione w </w:t>
      </w:r>
      <w:r>
        <w:rPr>
          <w:rFonts w:ascii="Times New Roman" w:hAnsi="Times New Roman"/>
          <w:color w:val="000000" w:themeColor="text1"/>
          <w:sz w:val="24"/>
          <w:szCs w:val="24"/>
        </w:rPr>
        <w:t xml:space="preserve">ust. 1 </w:t>
      </w:r>
      <w:r w:rsidRPr="00317D26">
        <w:rPr>
          <w:rFonts w:ascii="Times New Roman" w:hAnsi="Times New Roman"/>
          <w:color w:val="000000" w:themeColor="text1"/>
          <w:sz w:val="24"/>
          <w:szCs w:val="24"/>
        </w:rPr>
        <w:t>pkt 1,</w:t>
      </w:r>
      <w:r>
        <w:rPr>
          <w:rFonts w:ascii="Times New Roman" w:hAnsi="Times New Roman"/>
          <w:color w:val="000000" w:themeColor="text1"/>
          <w:sz w:val="24"/>
          <w:szCs w:val="24"/>
        </w:rPr>
        <w:t>2</w:t>
      </w:r>
    </w:p>
    <w:p w:rsidR="00B73D5E" w:rsidRPr="00317D26" w:rsidRDefault="00B73D5E" w:rsidP="005719B0">
      <w:pPr>
        <w:pStyle w:val="Akapitzlist"/>
        <w:widowControl w:val="0"/>
        <w:numPr>
          <w:ilvl w:val="0"/>
          <w:numId w:val="16"/>
        </w:numPr>
        <w:spacing w:after="0" w:line="240" w:lineRule="auto"/>
        <w:contextualSpacing w:val="0"/>
        <w:jc w:val="both"/>
        <w:rPr>
          <w:rFonts w:ascii="Times New Roman" w:eastAsia="Times New Roman" w:hAnsi="Times New Roman"/>
          <w:color w:val="000000" w:themeColor="text1"/>
          <w:sz w:val="24"/>
          <w:szCs w:val="24"/>
          <w:lang w:eastAsia="pl-PL"/>
        </w:rPr>
      </w:pPr>
      <w:r w:rsidRPr="00317D26">
        <w:rPr>
          <w:rFonts w:ascii="Times New Roman" w:hAnsi="Times New Roman"/>
          <w:color w:val="000000" w:themeColor="text1"/>
          <w:sz w:val="24"/>
          <w:szCs w:val="24"/>
        </w:rPr>
        <w:t xml:space="preserve">oświadczenie o przynależności bądź braku przynależności do tej samej grupy kapitałowej, o której mowa w art. 24 ust.1 pkt 23 ustawy </w:t>
      </w:r>
      <w:proofErr w:type="spellStart"/>
      <w:r w:rsidRPr="00317D26">
        <w:rPr>
          <w:rFonts w:ascii="Times New Roman" w:hAnsi="Times New Roman"/>
          <w:color w:val="000000" w:themeColor="text1"/>
          <w:sz w:val="24"/>
          <w:szCs w:val="24"/>
        </w:rPr>
        <w:t>Pzp</w:t>
      </w:r>
      <w:proofErr w:type="spellEnd"/>
      <w:r w:rsidRPr="00317D26">
        <w:rPr>
          <w:rFonts w:ascii="Times New Roman" w:hAnsi="Times New Roman"/>
          <w:color w:val="000000" w:themeColor="text1"/>
          <w:sz w:val="24"/>
          <w:szCs w:val="24"/>
        </w:rPr>
        <w:t>.</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Oświadczenia składane przez Wykonawcę i inne podmioty, na</w:t>
      </w:r>
      <w:r>
        <w:rPr>
          <w:rFonts w:ascii="Times New Roman" w:hAnsi="Times New Roman"/>
          <w:bCs/>
          <w:color w:val="000000" w:themeColor="text1"/>
          <w:sz w:val="24"/>
          <w:szCs w:val="24"/>
        </w:rPr>
        <w:t xml:space="preserve">  których </w:t>
      </w:r>
      <w:r w:rsidRPr="008A1ADA">
        <w:rPr>
          <w:rFonts w:ascii="Times New Roman" w:hAnsi="Times New Roman"/>
          <w:bCs/>
          <w:color w:val="000000" w:themeColor="text1"/>
          <w:sz w:val="24"/>
          <w:szCs w:val="24"/>
        </w:rPr>
        <w:t xml:space="preserve"> zdolnościach lub sytuacji, których polega Wykonawca na zasadach określonych w art. 22a ustawy </w:t>
      </w:r>
      <w:proofErr w:type="spellStart"/>
      <w:r w:rsidRPr="008A1ADA">
        <w:rPr>
          <w:rFonts w:ascii="Times New Roman" w:hAnsi="Times New Roman"/>
          <w:bCs/>
          <w:color w:val="000000" w:themeColor="text1"/>
          <w:sz w:val="24"/>
          <w:szCs w:val="24"/>
        </w:rPr>
        <w:t>Pzp</w:t>
      </w:r>
      <w:proofErr w:type="spellEnd"/>
      <w:r w:rsidRPr="008A1ADA">
        <w:rPr>
          <w:rFonts w:ascii="Times New Roman" w:hAnsi="Times New Roman"/>
          <w:bCs/>
          <w:color w:val="000000" w:themeColor="text1"/>
          <w:sz w:val="24"/>
          <w:szCs w:val="24"/>
        </w:rPr>
        <w:t xml:space="preserve"> oraz przez Podwykonawców, składane są w oryginale.</w:t>
      </w:r>
    </w:p>
    <w:p w:rsidR="00B73D5E" w:rsidRPr="0083038C"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Pozostałe dokumenty, inne niż oświadczenia,</w:t>
      </w:r>
      <w:r>
        <w:rPr>
          <w:rFonts w:ascii="Times New Roman" w:hAnsi="Times New Roman"/>
          <w:bCs/>
          <w:color w:val="000000" w:themeColor="text1"/>
          <w:sz w:val="24"/>
          <w:szCs w:val="24"/>
        </w:rPr>
        <w:t xml:space="preserve"> o których mowa wyżej, składane</w:t>
      </w:r>
      <w:r w:rsidRPr="008A1ADA">
        <w:rPr>
          <w:rFonts w:ascii="Times New Roman" w:hAnsi="Times New Roman"/>
          <w:bCs/>
          <w:color w:val="000000" w:themeColor="text1"/>
          <w:sz w:val="24"/>
          <w:szCs w:val="24"/>
        </w:rPr>
        <w:t xml:space="preserve"> są</w:t>
      </w:r>
      <w:r>
        <w:rPr>
          <w:rFonts w:ascii="Times New Roman" w:hAnsi="Times New Roman"/>
          <w:bCs/>
          <w:color w:val="000000" w:themeColor="text1"/>
          <w:sz w:val="24"/>
          <w:szCs w:val="24"/>
        </w:rPr>
        <w:br/>
      </w:r>
      <w:r w:rsidRPr="008A1ADA">
        <w:rPr>
          <w:rFonts w:ascii="Times New Roman" w:hAnsi="Times New Roman"/>
          <w:bCs/>
          <w:color w:val="000000" w:themeColor="text1"/>
          <w:sz w:val="24"/>
          <w:szCs w:val="24"/>
        </w:rPr>
        <w:t>w oryginale lub kopii potwierdzonej za zgodność z oryginałem.</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Pr>
          <w:rFonts w:ascii="Times New Roman" w:hAnsi="Times New Roman"/>
          <w:bCs/>
          <w:color w:val="000000" w:themeColor="text1"/>
          <w:sz w:val="24"/>
          <w:szCs w:val="24"/>
        </w:rPr>
        <w:t>Formy składania dokumentów reguluje rozporządzenie Ministra Rozwoju z dnia 26 lipca 2016 r. w sprawie rodzajów dokumentów, jakich może żądać Zamawiający od Wykonawcy w postępowaniu o udzielnie zamówienia (dz. U. z 2016 r. poz. 1126 ze zm.)</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Dokumenty sporządzone w języku obcym są składane wraz z</w:t>
      </w:r>
      <w:r>
        <w:rPr>
          <w:rFonts w:ascii="Times New Roman" w:hAnsi="Times New Roman"/>
          <w:bCs/>
          <w:color w:val="000000" w:themeColor="text1"/>
          <w:sz w:val="24"/>
          <w:szCs w:val="24"/>
        </w:rPr>
        <w:t xml:space="preserve"> tłumaczeniem</w:t>
      </w:r>
      <w:r w:rsidRPr="008A1ADA">
        <w:rPr>
          <w:rFonts w:ascii="Times New Roman" w:hAnsi="Times New Roman"/>
          <w:bCs/>
          <w:color w:val="000000" w:themeColor="text1"/>
          <w:sz w:val="24"/>
          <w:szCs w:val="24"/>
        </w:rPr>
        <w:t xml:space="preserve"> na język polski.</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Dokumenty muszą być aktualne, czyli powinny odzwierciedlać rzeczywisty, nadal utrzymujący się stan faktyczny i prawny.</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Brak jakiegokolwiek z wyżej wymienionych dokum</w:t>
      </w:r>
      <w:r>
        <w:rPr>
          <w:rFonts w:ascii="Times New Roman" w:hAnsi="Times New Roman"/>
          <w:bCs/>
          <w:color w:val="000000" w:themeColor="text1"/>
          <w:sz w:val="24"/>
          <w:szCs w:val="24"/>
        </w:rPr>
        <w:t>entów, lub złożenie dokumentu</w:t>
      </w:r>
      <w:r>
        <w:rPr>
          <w:rFonts w:ascii="Times New Roman" w:hAnsi="Times New Roman"/>
          <w:bCs/>
          <w:color w:val="000000" w:themeColor="text1"/>
          <w:sz w:val="24"/>
          <w:szCs w:val="24"/>
        </w:rPr>
        <w:br/>
        <w:t xml:space="preserve">w </w:t>
      </w:r>
      <w:r w:rsidRPr="008A1ADA">
        <w:rPr>
          <w:rFonts w:ascii="Times New Roman" w:hAnsi="Times New Roman"/>
          <w:bCs/>
          <w:color w:val="000000" w:themeColor="text1"/>
          <w:sz w:val="24"/>
          <w:szCs w:val="24"/>
        </w:rPr>
        <w:t>niewłaściwej formie (np. niepoświadczone przez Wykonawcę za zgodność</w:t>
      </w:r>
      <w:r w:rsidRPr="008A1ADA">
        <w:rPr>
          <w:rFonts w:ascii="Times New Roman" w:hAnsi="Times New Roman"/>
          <w:bCs/>
          <w:color w:val="000000" w:themeColor="text1"/>
          <w:sz w:val="24"/>
          <w:szCs w:val="24"/>
        </w:rPr>
        <w:br/>
        <w:t xml:space="preserve">z oryginałem odpisy lub kopie) spowoduje wykluczenie Wykonawcy z postępowania (po dokonaniu czynności przewidzianych w art. 26 ust. 3 i 3a ustawy </w:t>
      </w:r>
      <w:proofErr w:type="spellStart"/>
      <w:r w:rsidRPr="008A1ADA">
        <w:rPr>
          <w:rFonts w:ascii="Times New Roman" w:hAnsi="Times New Roman"/>
          <w:bCs/>
          <w:color w:val="000000" w:themeColor="text1"/>
          <w:sz w:val="24"/>
          <w:szCs w:val="24"/>
        </w:rPr>
        <w:t>Pzp</w:t>
      </w:r>
      <w:proofErr w:type="spellEnd"/>
      <w:r w:rsidRPr="008A1ADA">
        <w:rPr>
          <w:rFonts w:ascii="Times New Roman" w:hAnsi="Times New Roman"/>
          <w:bCs/>
          <w:color w:val="000000" w:themeColor="text1"/>
          <w:sz w:val="24"/>
          <w:szCs w:val="24"/>
        </w:rPr>
        <w:t>).</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Ocena spełniania warunków zostanie dokonana w/g. formuły:</w:t>
      </w:r>
      <w:r w:rsidRPr="008A1ADA">
        <w:rPr>
          <w:rFonts w:ascii="Times New Roman" w:hAnsi="Times New Roman"/>
          <w:b/>
          <w:bCs/>
          <w:color w:val="000000" w:themeColor="text1"/>
          <w:sz w:val="24"/>
          <w:szCs w:val="24"/>
        </w:rPr>
        <w:t xml:space="preserve"> spełnia /nie spełnia.</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Jeżeli jest to niezbędne do zapewnienia odpowiedniego przebiegu postępowania</w:t>
      </w:r>
      <w:r w:rsidRPr="008A1ADA">
        <w:rPr>
          <w:rFonts w:ascii="Times New Roman" w:hAnsi="Times New Roman"/>
          <w:bCs/>
          <w:color w:val="000000" w:themeColor="text1"/>
          <w:sz w:val="24"/>
          <w:szCs w:val="24"/>
        </w:rPr>
        <w:br/>
        <w:t xml:space="preserve">o udzielenie zamówienia, Zamawiający może na każdym etapie  postępowania wezwać Wykonawcę do złożenia wszystkich lub niektórych oświadczeń lub dokumentów potwierdzających, że nie podlegają wykluczeniu oraz spełniają warunki udziału w postępowaniu, a jeżeli zachodzą uzasadnione podstawy do uznania, że złożone uprzednio oświadczenia lub dokumenty są już nieaktualne, do złożenia aktualnych oświadczeń lub dokumentów. </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 xml:space="preserve">Zamawiający, zgodnie z art. 24 aa ustawy </w:t>
      </w:r>
      <w:proofErr w:type="spellStart"/>
      <w:r w:rsidRPr="008A1ADA">
        <w:rPr>
          <w:rFonts w:ascii="Times New Roman" w:hAnsi="Times New Roman"/>
          <w:bCs/>
          <w:color w:val="000000" w:themeColor="text1"/>
          <w:sz w:val="24"/>
          <w:szCs w:val="24"/>
        </w:rPr>
        <w:t>Pzp</w:t>
      </w:r>
      <w:proofErr w:type="spellEnd"/>
      <w:r w:rsidRPr="008A1ADA">
        <w:rPr>
          <w:rFonts w:ascii="Times New Roman" w:hAnsi="Times New Roman"/>
          <w:bCs/>
          <w:color w:val="000000" w:themeColor="text1"/>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B73D5E" w:rsidRPr="008A1ADA"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color w:val="000000" w:themeColor="text1"/>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73D5E" w:rsidRPr="00F361D5" w:rsidRDefault="00B73D5E" w:rsidP="005719B0">
      <w:pPr>
        <w:pStyle w:val="Akapitzlist"/>
        <w:widowControl w:val="0"/>
        <w:numPr>
          <w:ilvl w:val="0"/>
          <w:numId w:val="18"/>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hAnsi="Times New Roman"/>
          <w:bCs/>
          <w:color w:val="000000" w:themeColor="text1"/>
          <w:sz w:val="24"/>
          <w:szCs w:val="24"/>
        </w:rPr>
        <w:t xml:space="preserve">Wykonawca nie jest obowiązany do złożenia oświadczeń lub dokumentów potwierdzających okoliczności, o których mowa w art. 25 ust.1 pkt. 1 i 3 ustawy </w:t>
      </w:r>
      <w:proofErr w:type="spellStart"/>
      <w:r w:rsidRPr="008A1ADA">
        <w:rPr>
          <w:rFonts w:ascii="Times New Roman" w:hAnsi="Times New Roman"/>
          <w:bCs/>
          <w:color w:val="000000" w:themeColor="text1"/>
          <w:sz w:val="24"/>
          <w:szCs w:val="24"/>
        </w:rPr>
        <w:t>Pzp</w:t>
      </w:r>
      <w:proofErr w:type="spellEnd"/>
      <w:r w:rsidRPr="008A1ADA">
        <w:rPr>
          <w:rFonts w:ascii="Times New Roman" w:hAnsi="Times New Roman"/>
          <w:bCs/>
          <w:color w:val="000000" w:themeColor="text1"/>
          <w:sz w:val="24"/>
          <w:szCs w:val="24"/>
        </w:rPr>
        <w:t>, jeżeli Zmawiający posiada oświadczenia lub dokumenty dotyczące tego Wykonawcy lub może je uzyskać za pomocą bezpłatnych i og</w:t>
      </w:r>
      <w:r>
        <w:rPr>
          <w:rFonts w:ascii="Times New Roman" w:hAnsi="Times New Roman"/>
          <w:bCs/>
          <w:color w:val="000000" w:themeColor="text1"/>
          <w:sz w:val="24"/>
          <w:szCs w:val="24"/>
        </w:rPr>
        <w:t xml:space="preserve">ólnodostępnych baz </w:t>
      </w:r>
      <w:r w:rsidRPr="008A1ADA">
        <w:rPr>
          <w:rFonts w:ascii="Times New Roman" w:hAnsi="Times New Roman"/>
          <w:bCs/>
          <w:color w:val="000000" w:themeColor="text1"/>
          <w:sz w:val="24"/>
          <w:szCs w:val="24"/>
        </w:rPr>
        <w:t>danych,</w:t>
      </w:r>
      <w:r w:rsidRPr="008A1ADA">
        <w:rPr>
          <w:rFonts w:ascii="Times New Roman" w:hAnsi="Times New Roman"/>
          <w:bCs/>
          <w:color w:val="000000" w:themeColor="text1"/>
          <w:sz w:val="24"/>
          <w:szCs w:val="24"/>
        </w:rPr>
        <w:br/>
        <w:t>w  szczególności  rejestrów  publicznych  w  rozumieniu  ustawy z dnia 17  lutego 2005 r. o informatyzacji działalności podmiotów realizujących zadania publi</w:t>
      </w:r>
      <w:r w:rsidR="00345793">
        <w:rPr>
          <w:rFonts w:ascii="Times New Roman" w:hAnsi="Times New Roman"/>
          <w:bCs/>
          <w:color w:val="000000" w:themeColor="text1"/>
          <w:sz w:val="24"/>
          <w:szCs w:val="24"/>
        </w:rPr>
        <w:t>czne (Dz. U. z 2020</w:t>
      </w:r>
      <w:r>
        <w:rPr>
          <w:rFonts w:ascii="Times New Roman" w:hAnsi="Times New Roman"/>
          <w:bCs/>
          <w:color w:val="000000" w:themeColor="text1"/>
          <w:sz w:val="24"/>
          <w:szCs w:val="24"/>
        </w:rPr>
        <w:t xml:space="preserve"> r. poz. </w:t>
      </w:r>
      <w:r w:rsidR="00345793">
        <w:rPr>
          <w:rFonts w:ascii="Times New Roman" w:hAnsi="Times New Roman"/>
          <w:bCs/>
          <w:color w:val="000000" w:themeColor="text1"/>
          <w:sz w:val="24"/>
          <w:szCs w:val="24"/>
        </w:rPr>
        <w:t xml:space="preserve">346 </w:t>
      </w:r>
      <w:r>
        <w:rPr>
          <w:rFonts w:ascii="Times New Roman" w:hAnsi="Times New Roman"/>
          <w:bCs/>
          <w:color w:val="000000" w:themeColor="text1"/>
          <w:sz w:val="24"/>
          <w:szCs w:val="24"/>
        </w:rPr>
        <w:t>ze zm.</w:t>
      </w:r>
      <w:r w:rsidRPr="008A1ADA">
        <w:rPr>
          <w:rFonts w:ascii="Times New Roman" w:hAnsi="Times New Roman"/>
          <w:bCs/>
          <w:color w:val="000000" w:themeColor="text1"/>
          <w:sz w:val="24"/>
          <w:szCs w:val="24"/>
        </w:rPr>
        <w:t>).</w:t>
      </w:r>
    </w:p>
    <w:p w:rsidR="00F361D5" w:rsidRPr="00D316F1" w:rsidRDefault="00F361D5" w:rsidP="00F361D5">
      <w:pPr>
        <w:pStyle w:val="Akapitzlist"/>
        <w:widowControl w:val="0"/>
        <w:spacing w:after="0" w:line="240" w:lineRule="auto"/>
        <w:ind w:left="360"/>
        <w:contextualSpacing w:val="0"/>
        <w:jc w:val="both"/>
        <w:rPr>
          <w:rFonts w:ascii="Times New Roman" w:eastAsia="Times New Roman" w:hAnsi="Times New Roman"/>
          <w:color w:val="000000" w:themeColor="text1"/>
          <w:sz w:val="24"/>
          <w:szCs w:val="24"/>
          <w:lang w:eastAsia="pl-PL"/>
        </w:rPr>
      </w:pPr>
    </w:p>
    <w:p w:rsidR="00B73D5E" w:rsidRPr="008A1ADA" w:rsidRDefault="00B73D5E" w:rsidP="00B73D5E">
      <w:pPr>
        <w:pStyle w:val="Akapitzlist"/>
        <w:widowControl w:val="0"/>
        <w:spacing w:after="0" w:line="240" w:lineRule="auto"/>
        <w:ind w:left="360"/>
        <w:contextualSpacing w:val="0"/>
        <w:jc w:val="both"/>
        <w:rPr>
          <w:rFonts w:ascii="Times New Roman" w:eastAsia="Times New Roman" w:hAnsi="Times New Roman"/>
          <w:color w:val="000000" w:themeColor="text1"/>
          <w:sz w:val="24"/>
          <w:szCs w:val="24"/>
          <w:lang w:eastAsia="pl-PL"/>
        </w:rPr>
      </w:pPr>
    </w:p>
    <w:p w:rsidR="00B73D5E" w:rsidRPr="008A1ADA" w:rsidRDefault="00B73D5E" w:rsidP="00B73D5E">
      <w:pPr>
        <w:autoSpaceDE w:val="0"/>
        <w:autoSpaceDN w:val="0"/>
        <w:adjustRightInd w:val="0"/>
        <w:jc w:val="center"/>
        <w:rPr>
          <w:rFonts w:ascii="Times New Roman" w:eastAsia="Calibri" w:hAnsi="Times New Roman" w:cs="Times New Roman"/>
          <w:b/>
          <w:bCs/>
          <w:color w:val="000000" w:themeColor="text1"/>
          <w:sz w:val="24"/>
          <w:szCs w:val="24"/>
          <w:u w:val="single"/>
        </w:rPr>
      </w:pPr>
      <w:r w:rsidRPr="008A1ADA">
        <w:rPr>
          <w:rFonts w:ascii="Times New Roman" w:eastAsia="Calibri" w:hAnsi="Times New Roman" w:cs="Times New Roman"/>
          <w:b/>
          <w:bCs/>
          <w:color w:val="000000" w:themeColor="text1"/>
          <w:sz w:val="24"/>
          <w:szCs w:val="24"/>
          <w:u w:val="single"/>
        </w:rPr>
        <w:lastRenderedPageBreak/>
        <w:t>Rozdział XI.  Pozostałe dokumenty i oświadczenia, które składają się na ofertę oprócz wymienionych w rozdziale X.</w:t>
      </w:r>
    </w:p>
    <w:p w:rsidR="00B73D5E" w:rsidRPr="008A1ADA" w:rsidRDefault="00B73D5E" w:rsidP="005719B0">
      <w:pPr>
        <w:pStyle w:val="Akapitzlist"/>
        <w:widowControl w:val="0"/>
        <w:numPr>
          <w:ilvl w:val="0"/>
          <w:numId w:val="20"/>
        </w:numPr>
        <w:autoSpaceDE w:val="0"/>
        <w:autoSpaceDN w:val="0"/>
        <w:adjustRightInd w:val="0"/>
        <w:spacing w:after="0" w:line="240" w:lineRule="auto"/>
        <w:contextualSpacing w:val="0"/>
        <w:jc w:val="both"/>
        <w:rPr>
          <w:rFonts w:ascii="Times New Roman" w:hAnsi="Times New Roman"/>
          <w:bCs/>
          <w:color w:val="000000" w:themeColor="text1"/>
          <w:sz w:val="24"/>
          <w:szCs w:val="24"/>
          <w:u w:val="single"/>
        </w:rPr>
      </w:pPr>
      <w:r w:rsidRPr="008A1ADA">
        <w:rPr>
          <w:rFonts w:ascii="Times New Roman" w:hAnsi="Times New Roman"/>
          <w:bCs/>
          <w:color w:val="000000" w:themeColor="text1"/>
          <w:sz w:val="24"/>
          <w:szCs w:val="24"/>
        </w:rPr>
        <w:t>Formularz  oferty (sporządzony wg formularza) stanowiący załącznik nr</w:t>
      </w:r>
      <w:r w:rsidRPr="008A1ADA">
        <w:rPr>
          <w:rFonts w:ascii="Times New Roman" w:hAnsi="Times New Roman"/>
          <w:b/>
          <w:bCs/>
          <w:color w:val="000000" w:themeColor="text1"/>
          <w:sz w:val="24"/>
          <w:szCs w:val="24"/>
        </w:rPr>
        <w:t xml:space="preserve"> 1 </w:t>
      </w:r>
      <w:r w:rsidRPr="008A1ADA">
        <w:rPr>
          <w:rFonts w:ascii="Times New Roman" w:hAnsi="Times New Roman"/>
          <w:bCs/>
          <w:color w:val="000000" w:themeColor="text1"/>
          <w:sz w:val="24"/>
          <w:szCs w:val="24"/>
        </w:rPr>
        <w:t>do SIWZ.</w:t>
      </w:r>
    </w:p>
    <w:p w:rsidR="00B73D5E" w:rsidRPr="008A1ADA" w:rsidRDefault="00B73D5E" w:rsidP="005719B0">
      <w:pPr>
        <w:pStyle w:val="Akapitzlist"/>
        <w:widowControl w:val="0"/>
        <w:numPr>
          <w:ilvl w:val="0"/>
          <w:numId w:val="20"/>
        </w:numPr>
        <w:autoSpaceDE w:val="0"/>
        <w:autoSpaceDN w:val="0"/>
        <w:adjustRightInd w:val="0"/>
        <w:spacing w:after="0" w:line="240" w:lineRule="auto"/>
        <w:contextualSpacing w:val="0"/>
        <w:jc w:val="both"/>
        <w:rPr>
          <w:rFonts w:ascii="Times New Roman" w:hAnsi="Times New Roman"/>
          <w:bCs/>
          <w:color w:val="000000" w:themeColor="text1"/>
          <w:sz w:val="24"/>
          <w:szCs w:val="24"/>
          <w:u w:val="single"/>
        </w:rPr>
      </w:pPr>
      <w:bookmarkStart w:id="1" w:name="_GoBack"/>
      <w:bookmarkEnd w:id="1"/>
      <w:r w:rsidRPr="008A1ADA">
        <w:rPr>
          <w:rFonts w:ascii="Times New Roman" w:hAnsi="Times New Roman"/>
          <w:bCs/>
          <w:color w:val="000000" w:themeColor="text1"/>
          <w:sz w:val="24"/>
          <w:szCs w:val="24"/>
        </w:rPr>
        <w:t>Pełnomocnictwo do reprezentowania Wykonawców wspólnie ubiegających się</w:t>
      </w:r>
      <w:r w:rsidRPr="008A1ADA">
        <w:rPr>
          <w:rFonts w:ascii="Times New Roman" w:hAnsi="Times New Roman"/>
          <w:bCs/>
          <w:color w:val="000000" w:themeColor="text1"/>
          <w:sz w:val="24"/>
          <w:szCs w:val="24"/>
        </w:rPr>
        <w:br/>
        <w:t xml:space="preserve">o udzielenie zamówienia w postępowaniu o udzielenie  zamówienia albo </w:t>
      </w:r>
      <w:r>
        <w:rPr>
          <w:rFonts w:ascii="Times New Roman" w:hAnsi="Times New Roman"/>
          <w:bCs/>
          <w:color w:val="000000" w:themeColor="text1"/>
          <w:sz w:val="24"/>
          <w:szCs w:val="24"/>
        </w:rPr>
        <w:t>reprezentowania  w postępowaniu</w:t>
      </w:r>
      <w:r w:rsidRPr="008A1ADA">
        <w:rPr>
          <w:rFonts w:ascii="Times New Roman" w:hAnsi="Times New Roman"/>
          <w:bCs/>
          <w:color w:val="000000" w:themeColor="text1"/>
          <w:sz w:val="24"/>
          <w:szCs w:val="24"/>
        </w:rPr>
        <w:t xml:space="preserve"> i zawarcia  umowy  w sprawie zamówienia publicznego. Pełnomocnictwo musi być złożone w oryginale lub notarialnie poświadczonej kopii.</w:t>
      </w:r>
    </w:p>
    <w:p w:rsidR="00B73D5E" w:rsidRPr="008A1ADA" w:rsidRDefault="00B73D5E" w:rsidP="005719B0">
      <w:pPr>
        <w:pStyle w:val="Akapitzlist"/>
        <w:widowControl w:val="0"/>
        <w:numPr>
          <w:ilvl w:val="0"/>
          <w:numId w:val="20"/>
        </w:numPr>
        <w:autoSpaceDE w:val="0"/>
        <w:autoSpaceDN w:val="0"/>
        <w:adjustRightInd w:val="0"/>
        <w:spacing w:after="0" w:line="240" w:lineRule="auto"/>
        <w:contextualSpacing w:val="0"/>
        <w:jc w:val="both"/>
        <w:rPr>
          <w:rFonts w:ascii="Times New Roman" w:hAnsi="Times New Roman"/>
          <w:bCs/>
          <w:color w:val="000000" w:themeColor="text1"/>
          <w:sz w:val="24"/>
          <w:szCs w:val="24"/>
          <w:u w:val="single"/>
        </w:rPr>
      </w:pPr>
      <w:r w:rsidRPr="008A1ADA">
        <w:rPr>
          <w:rFonts w:ascii="Times New Roman" w:hAnsi="Times New Roman"/>
          <w:color w:val="000000" w:themeColor="text1"/>
          <w:sz w:val="24"/>
          <w:szCs w:val="24"/>
        </w:rPr>
        <w:t>Jeżeli ofertę podpisuje pełnomocnik, pełnomocnictwo do reprezentowania Wykonawcy, zawierające zakres czynności do których uprawnia, jeżeli nie wynika ono z dokumentów</w:t>
      </w:r>
      <w:r w:rsidRPr="008A1ADA">
        <w:rPr>
          <w:rFonts w:ascii="Times New Roman" w:hAnsi="Times New Roman"/>
          <w:color w:val="000000" w:themeColor="text1"/>
          <w:sz w:val="24"/>
          <w:szCs w:val="24"/>
        </w:rPr>
        <w:br/>
        <w:t xml:space="preserve">o których mowa w rozdziale X. </w:t>
      </w:r>
      <w:r w:rsidRPr="008A1ADA">
        <w:rPr>
          <w:rFonts w:ascii="Times New Roman" w:hAnsi="Times New Roman"/>
          <w:color w:val="000000" w:themeColor="text1"/>
          <w:sz w:val="24"/>
          <w:szCs w:val="24"/>
          <w:shd w:val="clear" w:color="auto" w:fill="FFFFFF"/>
        </w:rPr>
        <w:t>Pełnomocnictwo musi być złożone w oryginale lub notarialnie poświadczonej kopii.</w:t>
      </w:r>
    </w:p>
    <w:p w:rsidR="00B73D5E" w:rsidRPr="008A1ADA" w:rsidRDefault="00B73D5E" w:rsidP="005719B0">
      <w:pPr>
        <w:pStyle w:val="Akapitzlist"/>
        <w:widowControl w:val="0"/>
        <w:numPr>
          <w:ilvl w:val="0"/>
          <w:numId w:val="20"/>
        </w:numPr>
        <w:autoSpaceDE w:val="0"/>
        <w:autoSpaceDN w:val="0"/>
        <w:adjustRightInd w:val="0"/>
        <w:spacing w:after="0" w:line="240" w:lineRule="auto"/>
        <w:contextualSpacing w:val="0"/>
        <w:jc w:val="both"/>
        <w:rPr>
          <w:rFonts w:ascii="Times New Roman" w:hAnsi="Times New Roman"/>
          <w:bCs/>
          <w:color w:val="000000" w:themeColor="text1"/>
          <w:sz w:val="24"/>
          <w:szCs w:val="24"/>
          <w:u w:val="single"/>
        </w:rPr>
      </w:pPr>
      <w:r w:rsidRPr="008A1ADA">
        <w:rPr>
          <w:rFonts w:ascii="Times New Roman" w:hAnsi="Times New Roman"/>
          <w:color w:val="000000" w:themeColor="text1"/>
          <w:sz w:val="24"/>
          <w:szCs w:val="24"/>
          <w:shd w:val="clear" w:color="auto" w:fill="FFFFFF"/>
        </w:rPr>
        <w:t xml:space="preserve">Jeżeli Wykonawca polega na </w:t>
      </w:r>
      <w:r w:rsidRPr="00A967D9">
        <w:rPr>
          <w:rFonts w:ascii="Times New Roman" w:hAnsi="Times New Roman"/>
          <w:color w:val="000000" w:themeColor="text1"/>
          <w:sz w:val="24"/>
          <w:szCs w:val="24"/>
          <w:shd w:val="clear" w:color="auto" w:fill="FFFFFF"/>
        </w:rPr>
        <w:t>wiedzy i doświadczeniu, potencjale technicznym, osobach zdolnych do wykonania zamówienia</w:t>
      </w:r>
      <w:r w:rsidRPr="008A1ADA">
        <w:rPr>
          <w:rFonts w:ascii="Times New Roman" w:hAnsi="Times New Roman"/>
          <w:color w:val="000000" w:themeColor="text1"/>
          <w:sz w:val="24"/>
          <w:szCs w:val="24"/>
          <w:shd w:val="clear" w:color="auto" w:fill="FFFFFF"/>
        </w:rPr>
        <w:t xml:space="preserve">, zdolnościach finansowych lub ekonomicznych innych podmiotów, niezależnie od charakteru prawnego łączącego go z nimi stosunków, zobowiązany jest udowodnić Zamawiającemu, iż będzie dysponował zasobami niezbędnymi do realizacji zamówienia, w szczególności </w:t>
      </w:r>
      <w:r w:rsidRPr="008A1ADA">
        <w:rPr>
          <w:rFonts w:ascii="Times New Roman" w:hAnsi="Times New Roman"/>
          <w:b/>
          <w:bCs/>
          <w:color w:val="000000" w:themeColor="text1"/>
          <w:sz w:val="24"/>
          <w:szCs w:val="24"/>
          <w:shd w:val="clear" w:color="auto" w:fill="FFFFFF"/>
        </w:rPr>
        <w:t>przedstawiając w tym celu pisemne zobowiązanie tych podmiotów</w:t>
      </w:r>
      <w:r w:rsidRPr="008A1ADA">
        <w:rPr>
          <w:rFonts w:ascii="Times New Roman" w:hAnsi="Times New Roman"/>
          <w:color w:val="000000" w:themeColor="text1"/>
          <w:sz w:val="24"/>
          <w:szCs w:val="24"/>
          <w:shd w:val="clear" w:color="auto" w:fill="FFFFFF"/>
        </w:rPr>
        <w:t xml:space="preserve"> do oddania mu do dyspozycji niezbędnych zasobów na okres korzystania z nich przy wykonaniu zamówienia.</w:t>
      </w:r>
    </w:p>
    <w:p w:rsidR="00B73D5E" w:rsidRPr="009C7056" w:rsidRDefault="00B73D5E" w:rsidP="005719B0">
      <w:pPr>
        <w:pStyle w:val="Akapitzlist"/>
        <w:widowControl w:val="0"/>
        <w:numPr>
          <w:ilvl w:val="0"/>
          <w:numId w:val="20"/>
        </w:numPr>
        <w:autoSpaceDE w:val="0"/>
        <w:autoSpaceDN w:val="0"/>
        <w:adjustRightInd w:val="0"/>
        <w:spacing w:after="0" w:line="240" w:lineRule="auto"/>
        <w:contextualSpacing w:val="0"/>
        <w:jc w:val="both"/>
        <w:rPr>
          <w:rFonts w:ascii="Times New Roman" w:hAnsi="Times New Roman" w:cs="Times New Roman"/>
          <w:bCs/>
          <w:color w:val="000000" w:themeColor="text1"/>
          <w:sz w:val="24"/>
          <w:szCs w:val="24"/>
          <w:u w:val="single"/>
        </w:rPr>
      </w:pPr>
      <w:r w:rsidRPr="00117F9E">
        <w:rPr>
          <w:rFonts w:ascii="Times New Roman" w:hAnsi="Times New Roman" w:cs="Times New Roman"/>
          <w:color w:val="000000" w:themeColor="text1"/>
          <w:sz w:val="24"/>
          <w:szCs w:val="24"/>
        </w:rPr>
        <w:t xml:space="preserve">Dokumenty przedstawiane w formie kserokopii należy poświadczyć za zgodność </w:t>
      </w:r>
      <w:r w:rsidRPr="009C7056">
        <w:rPr>
          <w:rFonts w:ascii="Times New Roman" w:hAnsi="Times New Roman" w:cs="Times New Roman"/>
          <w:color w:val="000000" w:themeColor="text1"/>
          <w:sz w:val="24"/>
          <w:szCs w:val="24"/>
        </w:rPr>
        <w:t xml:space="preserve">z oryginałem przez Wykonawcę </w:t>
      </w:r>
      <w:r w:rsidRPr="009C7056">
        <w:rPr>
          <w:rFonts w:ascii="Times New Roman" w:hAnsi="Times New Roman" w:cs="Times New Roman"/>
          <w:color w:val="000000" w:themeColor="text1"/>
          <w:sz w:val="24"/>
          <w:szCs w:val="24"/>
          <w:shd w:val="clear" w:color="auto" w:fill="FFFFFF"/>
        </w:rPr>
        <w:t>lub osobę upoważnioną, z zachowaniem sposobu reprezentacji</w:t>
      </w:r>
      <w:r w:rsidRPr="009C7056">
        <w:rPr>
          <w:rFonts w:ascii="Times New Roman" w:hAnsi="Times New Roman" w:cs="Times New Roman"/>
          <w:color w:val="000000" w:themeColor="text1"/>
          <w:sz w:val="24"/>
          <w:szCs w:val="24"/>
        </w:rPr>
        <w:t xml:space="preserve"> (na każdej zapisanej stronie).</w:t>
      </w:r>
    </w:p>
    <w:p w:rsidR="00B73D5E" w:rsidRPr="009C7056" w:rsidRDefault="00B73D5E" w:rsidP="005719B0">
      <w:pPr>
        <w:pStyle w:val="Akapitzlist"/>
        <w:widowControl w:val="0"/>
        <w:numPr>
          <w:ilvl w:val="0"/>
          <w:numId w:val="20"/>
        </w:numPr>
        <w:autoSpaceDE w:val="0"/>
        <w:autoSpaceDN w:val="0"/>
        <w:adjustRightInd w:val="0"/>
        <w:spacing w:after="0" w:line="240" w:lineRule="auto"/>
        <w:contextualSpacing w:val="0"/>
        <w:jc w:val="both"/>
        <w:rPr>
          <w:rFonts w:ascii="Times New Roman" w:hAnsi="Times New Roman" w:cs="Times New Roman"/>
          <w:bCs/>
          <w:color w:val="000000" w:themeColor="text1"/>
          <w:sz w:val="24"/>
          <w:szCs w:val="24"/>
          <w:u w:val="single"/>
        </w:rPr>
      </w:pPr>
      <w:r w:rsidRPr="009C7056">
        <w:rPr>
          <w:rFonts w:ascii="Times New Roman" w:hAnsi="Times New Roman" w:cs="Times New Roman"/>
          <w:color w:val="000000" w:themeColor="text1"/>
          <w:sz w:val="24"/>
          <w:szCs w:val="24"/>
        </w:rPr>
        <w:t xml:space="preserve">Oświadczenie wykonawcy  z art. 91 ust. 3a ustawy </w:t>
      </w:r>
      <w:proofErr w:type="spellStart"/>
      <w:r w:rsidRPr="009C7056">
        <w:rPr>
          <w:rFonts w:ascii="Times New Roman" w:hAnsi="Times New Roman" w:cs="Times New Roman"/>
          <w:color w:val="000000" w:themeColor="text1"/>
          <w:sz w:val="24"/>
          <w:szCs w:val="24"/>
        </w:rPr>
        <w:t>Pzp</w:t>
      </w:r>
      <w:proofErr w:type="spellEnd"/>
      <w:r w:rsidRPr="009C7056">
        <w:rPr>
          <w:rFonts w:ascii="Times New Roman" w:hAnsi="Times New Roman" w:cs="Times New Roman"/>
          <w:color w:val="000000" w:themeColor="text1"/>
          <w:sz w:val="24"/>
          <w:szCs w:val="24"/>
        </w:rPr>
        <w:t xml:space="preserve">- załącznik nr </w:t>
      </w:r>
      <w:r w:rsidRPr="009C7056">
        <w:rPr>
          <w:rFonts w:ascii="Times New Roman" w:hAnsi="Times New Roman" w:cs="Times New Roman"/>
          <w:b/>
          <w:color w:val="000000" w:themeColor="text1"/>
          <w:sz w:val="24"/>
          <w:szCs w:val="24"/>
        </w:rPr>
        <w:t xml:space="preserve">8 </w:t>
      </w:r>
      <w:r w:rsidRPr="009C7056">
        <w:rPr>
          <w:rFonts w:ascii="Times New Roman" w:hAnsi="Times New Roman" w:cs="Times New Roman"/>
          <w:color w:val="000000" w:themeColor="text1"/>
          <w:sz w:val="24"/>
          <w:szCs w:val="24"/>
        </w:rPr>
        <w:t>do SIWZ</w:t>
      </w:r>
    </w:p>
    <w:p w:rsidR="00B73D5E" w:rsidRPr="00FD0181" w:rsidRDefault="00B73D5E" w:rsidP="005719B0">
      <w:pPr>
        <w:pStyle w:val="Akapitzlist"/>
        <w:widowControl w:val="0"/>
        <w:numPr>
          <w:ilvl w:val="0"/>
          <w:numId w:val="20"/>
        </w:num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FD0181">
        <w:rPr>
          <w:rFonts w:ascii="Times New Roman" w:eastAsia="Times New Roman" w:hAnsi="Times New Roman" w:cs="Times New Roman"/>
          <w:color w:val="000000" w:themeColor="text1"/>
          <w:sz w:val="24"/>
          <w:szCs w:val="24"/>
          <w:lang w:eastAsia="ar-SA"/>
        </w:rPr>
        <w:t xml:space="preserve">Wypełniony </w:t>
      </w:r>
      <w:r w:rsidR="00B23456" w:rsidRPr="00FD0181">
        <w:rPr>
          <w:rFonts w:ascii="Times New Roman" w:eastAsia="Times New Roman" w:hAnsi="Times New Roman" w:cs="Times New Roman"/>
          <w:color w:val="000000" w:themeColor="text1"/>
          <w:sz w:val="24"/>
          <w:szCs w:val="24"/>
          <w:lang w:eastAsia="ar-SA"/>
        </w:rPr>
        <w:t xml:space="preserve">kosztorys ofertowy </w:t>
      </w:r>
      <w:r w:rsidRPr="00FD0181">
        <w:rPr>
          <w:rFonts w:ascii="Times New Roman" w:hAnsi="Times New Roman" w:cs="Times New Roman"/>
          <w:color w:val="000000" w:themeColor="text1"/>
          <w:sz w:val="24"/>
          <w:szCs w:val="24"/>
        </w:rPr>
        <w:t>- załącznik nr</w:t>
      </w:r>
      <w:r w:rsidRPr="00FD0181">
        <w:rPr>
          <w:rFonts w:ascii="Times New Roman" w:hAnsi="Times New Roman" w:cs="Times New Roman"/>
          <w:b/>
          <w:color w:val="000000" w:themeColor="text1"/>
          <w:sz w:val="24"/>
          <w:szCs w:val="24"/>
        </w:rPr>
        <w:t xml:space="preserve"> 9 </w:t>
      </w:r>
      <w:r w:rsidRPr="00FD0181">
        <w:rPr>
          <w:rFonts w:ascii="Times New Roman" w:hAnsi="Times New Roman" w:cs="Times New Roman"/>
          <w:color w:val="000000" w:themeColor="text1"/>
          <w:sz w:val="24"/>
          <w:szCs w:val="24"/>
        </w:rPr>
        <w:t>do SIWZ.</w:t>
      </w:r>
    </w:p>
    <w:p w:rsidR="00B73D5E" w:rsidRPr="0037386F" w:rsidRDefault="00B73D5E" w:rsidP="005719B0">
      <w:pPr>
        <w:pStyle w:val="Akapitzlist"/>
        <w:numPr>
          <w:ilvl w:val="0"/>
          <w:numId w:val="20"/>
        </w:numPr>
        <w:tabs>
          <w:tab w:val="left" w:pos="540"/>
          <w:tab w:val="left" w:leader="dot" w:pos="4422"/>
          <w:tab w:val="left" w:leader="dot" w:pos="4535"/>
        </w:tabs>
        <w:jc w:val="both"/>
        <w:rPr>
          <w:rFonts w:ascii="Times New Roman" w:eastAsia="Times New Roman" w:hAnsi="Times New Roman" w:cs="Times New Roman"/>
          <w:sz w:val="24"/>
          <w:szCs w:val="24"/>
          <w:lang w:eastAsia="ar-SA"/>
        </w:rPr>
      </w:pPr>
      <w:r w:rsidRPr="007C67EC">
        <w:rPr>
          <w:rFonts w:ascii="Times New Roman" w:eastAsia="Times New Roman" w:hAnsi="Times New Roman" w:cs="Times New Roman"/>
          <w:sz w:val="24"/>
          <w:szCs w:val="24"/>
          <w:lang w:eastAsia="ar-SA"/>
        </w:rPr>
        <w:t xml:space="preserve">Zobowiązanie podmiotów do oddania Wykonawcy do dyspozycji niezbędnych zasobów na potrzeby realizacji zamówienia (składane w przypadku zaistnienia sytuacji, o której mowa w art. 22a ustawy </w:t>
      </w:r>
      <w:proofErr w:type="spellStart"/>
      <w:r w:rsidRPr="007C67EC">
        <w:rPr>
          <w:rFonts w:ascii="Times New Roman" w:eastAsia="Times New Roman" w:hAnsi="Times New Roman" w:cs="Times New Roman"/>
          <w:sz w:val="24"/>
          <w:szCs w:val="24"/>
          <w:lang w:eastAsia="ar-SA"/>
        </w:rPr>
        <w:t>Pzp</w:t>
      </w:r>
      <w:proofErr w:type="spellEnd"/>
      <w:r w:rsidRPr="007C67EC">
        <w:rPr>
          <w:rFonts w:ascii="Times New Roman" w:eastAsia="Times New Roman" w:hAnsi="Times New Roman" w:cs="Times New Roman"/>
          <w:sz w:val="24"/>
          <w:szCs w:val="24"/>
          <w:lang w:eastAsia="ar-SA"/>
        </w:rPr>
        <w:t>).</w:t>
      </w:r>
    </w:p>
    <w:p w:rsidR="00E42522" w:rsidRDefault="00E42522" w:rsidP="00E42522">
      <w:pPr>
        <w:pStyle w:val="Akapitzlist"/>
        <w:jc w:val="both"/>
        <w:rPr>
          <w:rFonts w:ascii="Times New Roman" w:hAnsi="Times New Roman" w:cs="Times New Roman"/>
          <w:sz w:val="24"/>
          <w:szCs w:val="24"/>
        </w:rPr>
      </w:pPr>
    </w:p>
    <w:p w:rsidR="00B73D5E" w:rsidRPr="008A1ADA" w:rsidRDefault="00B73D5E" w:rsidP="00B73D5E">
      <w:pPr>
        <w:widowControl w:val="0"/>
        <w:suppressAutoHyphens/>
        <w:spacing w:after="0" w:line="240" w:lineRule="auto"/>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XII.  Informacja o sposobie porozumiewania się Zamawiającego</w:t>
      </w:r>
      <w:r>
        <w:rPr>
          <w:rFonts w:ascii="Times New Roman" w:hAnsi="Times New Roman" w:cs="Times New Roman"/>
          <w:b/>
          <w:bCs/>
          <w:color w:val="000000" w:themeColor="text1"/>
          <w:sz w:val="24"/>
          <w:szCs w:val="24"/>
          <w:u w:val="single"/>
        </w:rPr>
        <w:br/>
      </w:r>
      <w:r w:rsidRPr="008A1ADA">
        <w:rPr>
          <w:rFonts w:ascii="Times New Roman" w:hAnsi="Times New Roman" w:cs="Times New Roman"/>
          <w:b/>
          <w:bCs/>
          <w:color w:val="000000" w:themeColor="text1"/>
          <w:sz w:val="24"/>
          <w:szCs w:val="24"/>
          <w:u w:val="single"/>
        </w:rPr>
        <w:t xml:space="preserve"> z Wykonawcami oraz przekazywania oświadczeń lub dokumentów, a także wskazanie osób uprawnionych do porozumiewania się z Wykonawcami.</w:t>
      </w:r>
    </w:p>
    <w:p w:rsidR="00B73D5E" w:rsidRPr="008A1ADA" w:rsidRDefault="00B73D5E" w:rsidP="00B73D5E">
      <w:pPr>
        <w:widowControl w:val="0"/>
        <w:suppressAutoHyphens/>
        <w:spacing w:after="0" w:line="240" w:lineRule="auto"/>
        <w:jc w:val="center"/>
        <w:rPr>
          <w:rFonts w:ascii="Times New Roman" w:hAnsi="Times New Roman" w:cs="Times New Roman"/>
          <w:b/>
          <w:bCs/>
          <w:color w:val="000000" w:themeColor="text1"/>
          <w:sz w:val="24"/>
          <w:szCs w:val="24"/>
          <w:u w:val="single"/>
        </w:rPr>
      </w:pPr>
    </w:p>
    <w:p w:rsidR="00B73D5E" w:rsidRPr="008A1ADA" w:rsidRDefault="00B73D5E" w:rsidP="005719B0">
      <w:pPr>
        <w:pStyle w:val="Akapitzlist"/>
        <w:widowControl w:val="0"/>
        <w:numPr>
          <w:ilvl w:val="0"/>
          <w:numId w:val="21"/>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pl-PL"/>
        </w:rPr>
        <w:t>Zamawiający zamieszcza na stronie internetowej w szczególności:</w:t>
      </w:r>
    </w:p>
    <w:p w:rsidR="00B73D5E" w:rsidRPr="008A1ADA" w:rsidRDefault="00B73D5E" w:rsidP="005719B0">
      <w:pPr>
        <w:pStyle w:val="Akapitzlist"/>
        <w:widowControl w:val="0"/>
        <w:numPr>
          <w:ilvl w:val="0"/>
          <w:numId w:val="22"/>
        </w:numPr>
        <w:suppressAutoHyphens/>
        <w:spacing w:after="0" w:line="240" w:lineRule="auto"/>
        <w:contextualSpacing w:val="0"/>
        <w:jc w:val="both"/>
        <w:rPr>
          <w:rFonts w:ascii="Times New Roman" w:hAnsi="Times New Roman"/>
          <w:bCs/>
          <w:color w:val="000000" w:themeColor="text1"/>
          <w:sz w:val="24"/>
          <w:szCs w:val="24"/>
          <w:u w:val="single"/>
        </w:rPr>
      </w:pPr>
      <w:r w:rsidRPr="008A1ADA">
        <w:rPr>
          <w:rFonts w:ascii="Times New Roman" w:eastAsia="Times New Roman" w:hAnsi="Times New Roman"/>
          <w:color w:val="000000" w:themeColor="text1"/>
          <w:sz w:val="24"/>
          <w:szCs w:val="24"/>
          <w:lang w:eastAsia="pl-PL"/>
        </w:rPr>
        <w:t>Ogłoszenie o zamówieniu;</w:t>
      </w:r>
    </w:p>
    <w:p w:rsidR="00B73D5E" w:rsidRPr="008A1ADA" w:rsidRDefault="00B73D5E" w:rsidP="005719B0">
      <w:pPr>
        <w:pStyle w:val="Akapitzlist"/>
        <w:widowControl w:val="0"/>
        <w:numPr>
          <w:ilvl w:val="0"/>
          <w:numId w:val="22"/>
        </w:numPr>
        <w:suppressAutoHyphens/>
        <w:spacing w:after="0" w:line="240" w:lineRule="auto"/>
        <w:contextualSpacing w:val="0"/>
        <w:jc w:val="both"/>
        <w:rPr>
          <w:rFonts w:ascii="Times New Roman" w:hAnsi="Times New Roman"/>
          <w:bCs/>
          <w:color w:val="000000" w:themeColor="text1"/>
          <w:sz w:val="24"/>
          <w:szCs w:val="24"/>
          <w:u w:val="single"/>
        </w:rPr>
      </w:pPr>
      <w:r w:rsidRPr="008A1ADA">
        <w:rPr>
          <w:rFonts w:ascii="Times New Roman" w:eastAsia="Times New Roman" w:hAnsi="Times New Roman"/>
          <w:color w:val="000000" w:themeColor="text1"/>
          <w:sz w:val="24"/>
          <w:szCs w:val="24"/>
          <w:lang w:eastAsia="pl-PL"/>
        </w:rPr>
        <w:t>Specyfikację Istotnych Warunków Zamówienia od dnia zamieszczenia ogłoszenia</w:t>
      </w:r>
      <w:r w:rsidRPr="008A1ADA">
        <w:rPr>
          <w:rFonts w:ascii="Times New Roman" w:eastAsia="Times New Roman" w:hAnsi="Times New Roman"/>
          <w:color w:val="000000" w:themeColor="text1"/>
          <w:sz w:val="24"/>
          <w:szCs w:val="24"/>
          <w:lang w:eastAsia="pl-PL"/>
        </w:rPr>
        <w:br/>
        <w:t>w BZP;</w:t>
      </w:r>
    </w:p>
    <w:p w:rsidR="00B73D5E" w:rsidRPr="008A1ADA" w:rsidRDefault="00B73D5E" w:rsidP="005719B0">
      <w:pPr>
        <w:pStyle w:val="Akapitzlist"/>
        <w:widowControl w:val="0"/>
        <w:numPr>
          <w:ilvl w:val="0"/>
          <w:numId w:val="22"/>
        </w:numPr>
        <w:suppressAutoHyphens/>
        <w:spacing w:after="0" w:line="240" w:lineRule="auto"/>
        <w:contextualSpacing w:val="0"/>
        <w:jc w:val="both"/>
        <w:rPr>
          <w:rFonts w:ascii="Times New Roman" w:hAnsi="Times New Roman"/>
          <w:bCs/>
          <w:color w:val="000000" w:themeColor="text1"/>
          <w:sz w:val="24"/>
          <w:szCs w:val="24"/>
          <w:u w:val="single"/>
        </w:rPr>
      </w:pPr>
      <w:r w:rsidRPr="008A1ADA">
        <w:rPr>
          <w:rFonts w:ascii="Times New Roman" w:eastAsia="Times New Roman" w:hAnsi="Times New Roman"/>
          <w:color w:val="000000" w:themeColor="text1"/>
          <w:sz w:val="24"/>
          <w:szCs w:val="24"/>
          <w:lang w:eastAsia="pl-PL"/>
        </w:rPr>
        <w:t>Informację o zmianie treści ogłoszenia o zamówieniu zamieszczonego w BZP</w:t>
      </w:r>
      <w:r w:rsidRPr="008A1ADA">
        <w:rPr>
          <w:rFonts w:ascii="Times New Roman" w:eastAsia="Times New Roman" w:hAnsi="Times New Roman"/>
          <w:color w:val="000000" w:themeColor="text1"/>
          <w:sz w:val="24"/>
          <w:szCs w:val="24"/>
          <w:lang w:eastAsia="pl-PL"/>
        </w:rPr>
        <w:br/>
        <w:t>i zmianie SIWZ;</w:t>
      </w:r>
    </w:p>
    <w:p w:rsidR="00B73D5E" w:rsidRPr="008A1ADA" w:rsidRDefault="00B73D5E" w:rsidP="005719B0">
      <w:pPr>
        <w:pStyle w:val="Akapitzlist"/>
        <w:widowControl w:val="0"/>
        <w:numPr>
          <w:ilvl w:val="0"/>
          <w:numId w:val="22"/>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pl-PL"/>
        </w:rPr>
        <w:t>Pytania wraz z wyjaśnieniami do SIWZ zamieszczonej na stronie internetowej.</w:t>
      </w:r>
    </w:p>
    <w:p w:rsidR="00B73D5E" w:rsidRPr="008A1ADA" w:rsidRDefault="00B73D5E" w:rsidP="00B73D5E">
      <w:pPr>
        <w:autoSpaceDE w:val="0"/>
        <w:autoSpaceDN w:val="0"/>
        <w:adjustRightInd w:val="0"/>
        <w:spacing w:after="0"/>
        <w:ind w:left="708"/>
        <w:jc w:val="both"/>
        <w:rPr>
          <w:rFonts w:ascii="Times New Roman" w:eastAsia="Times New Roman" w:hAnsi="Times New Roman" w:cs="Times New Roman"/>
          <w:i/>
          <w:color w:val="000000" w:themeColor="text1"/>
          <w:sz w:val="24"/>
          <w:szCs w:val="24"/>
          <w:lang w:eastAsia="pl-PL"/>
        </w:rPr>
      </w:pPr>
      <w:r w:rsidRPr="008A1ADA">
        <w:rPr>
          <w:rFonts w:ascii="Times New Roman" w:eastAsia="Times New Roman" w:hAnsi="Times New Roman" w:cs="Times New Roman"/>
          <w:i/>
          <w:color w:val="000000" w:themeColor="text1"/>
          <w:sz w:val="24"/>
          <w:szCs w:val="24"/>
          <w:lang w:eastAsia="pl-PL"/>
        </w:rPr>
        <w:t>Wykonawca może zwrócić się do Zamawiającego o wyjaśnienie treści SIWZ.</w:t>
      </w:r>
    </w:p>
    <w:p w:rsidR="00B73D5E" w:rsidRPr="008A1ADA" w:rsidRDefault="00B73D5E" w:rsidP="00B73D5E">
      <w:pPr>
        <w:autoSpaceDE w:val="0"/>
        <w:autoSpaceDN w:val="0"/>
        <w:adjustRightInd w:val="0"/>
        <w:spacing w:after="0"/>
        <w:ind w:left="708"/>
        <w:jc w:val="both"/>
        <w:rPr>
          <w:rFonts w:ascii="Times New Roman" w:eastAsia="Times New Roman" w:hAnsi="Times New Roman" w:cs="Times New Roman"/>
          <w:i/>
          <w:color w:val="000000" w:themeColor="text1"/>
          <w:sz w:val="24"/>
          <w:szCs w:val="24"/>
          <w:lang w:eastAsia="pl-PL"/>
        </w:rPr>
      </w:pPr>
      <w:r w:rsidRPr="008A1ADA">
        <w:rPr>
          <w:rFonts w:ascii="Times New Roman" w:eastAsia="Times New Roman" w:hAnsi="Times New Roman" w:cs="Times New Roman"/>
          <w:i/>
          <w:color w:val="000000" w:themeColor="text1"/>
          <w:sz w:val="24"/>
          <w:szCs w:val="24"/>
          <w:lang w:eastAsia="pl-PL"/>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B73D5E" w:rsidRPr="008A1ADA" w:rsidRDefault="00B73D5E" w:rsidP="00B73D5E">
      <w:pPr>
        <w:autoSpaceDE w:val="0"/>
        <w:autoSpaceDN w:val="0"/>
        <w:adjustRightInd w:val="0"/>
        <w:spacing w:after="0"/>
        <w:ind w:left="708"/>
        <w:jc w:val="both"/>
        <w:rPr>
          <w:rFonts w:ascii="Times New Roman" w:eastAsia="Times New Roman" w:hAnsi="Times New Roman" w:cs="Times New Roman"/>
          <w:i/>
          <w:color w:val="000000" w:themeColor="text1"/>
          <w:sz w:val="24"/>
          <w:szCs w:val="24"/>
          <w:lang w:eastAsia="pl-PL"/>
        </w:rPr>
      </w:pPr>
      <w:r w:rsidRPr="008A1ADA">
        <w:rPr>
          <w:rFonts w:ascii="Times New Roman" w:eastAsia="Times New Roman" w:hAnsi="Times New Roman" w:cs="Times New Roman"/>
          <w:i/>
          <w:color w:val="000000" w:themeColor="text1"/>
          <w:sz w:val="24"/>
          <w:szCs w:val="24"/>
          <w:lang w:eastAsia="pl-PL"/>
        </w:rPr>
        <w:t xml:space="preserve">Jeżeli wniosek o wyjaśnienie treści SIWZ wpłynął po upływie terminu składania wniosku, o którym mowa w art. 38 ust. 1 ustawy </w:t>
      </w:r>
      <w:proofErr w:type="spellStart"/>
      <w:r w:rsidRPr="008A1ADA">
        <w:rPr>
          <w:rFonts w:ascii="Times New Roman" w:eastAsia="Times New Roman" w:hAnsi="Times New Roman" w:cs="Times New Roman"/>
          <w:i/>
          <w:color w:val="000000" w:themeColor="text1"/>
          <w:sz w:val="24"/>
          <w:szCs w:val="24"/>
          <w:lang w:eastAsia="pl-PL"/>
        </w:rPr>
        <w:t>Pzp</w:t>
      </w:r>
      <w:proofErr w:type="spellEnd"/>
      <w:r w:rsidRPr="008A1ADA">
        <w:rPr>
          <w:rFonts w:ascii="Times New Roman" w:eastAsia="Times New Roman" w:hAnsi="Times New Roman" w:cs="Times New Roman"/>
          <w:i/>
          <w:color w:val="000000" w:themeColor="text1"/>
          <w:sz w:val="24"/>
          <w:szCs w:val="24"/>
          <w:lang w:eastAsia="pl-PL"/>
        </w:rPr>
        <w:t xml:space="preserve"> lub dotyczy udzielonych wyjaśnień, Zamawiający może udzielić wyjaśnień albo pozostawić wniosek bez rozpoznania.</w:t>
      </w:r>
    </w:p>
    <w:p w:rsidR="00B73D5E" w:rsidRPr="008A1ADA" w:rsidRDefault="00B73D5E" w:rsidP="005719B0">
      <w:pPr>
        <w:pStyle w:val="Akapitzlist"/>
        <w:widowControl w:val="0"/>
        <w:numPr>
          <w:ilvl w:val="0"/>
          <w:numId w:val="22"/>
        </w:numPr>
        <w:autoSpaceDE w:val="0"/>
        <w:autoSpaceDN w:val="0"/>
        <w:adjustRightInd w:val="0"/>
        <w:spacing w:after="0" w:line="240" w:lineRule="auto"/>
        <w:contextualSpacing w:val="0"/>
        <w:jc w:val="both"/>
        <w:rPr>
          <w:rFonts w:ascii="Times New Roman" w:eastAsia="Times New Roman" w:hAnsi="Times New Roman"/>
          <w:i/>
          <w:color w:val="000000" w:themeColor="text1"/>
          <w:sz w:val="24"/>
          <w:szCs w:val="24"/>
          <w:lang w:eastAsia="pl-PL"/>
        </w:rPr>
      </w:pPr>
      <w:r w:rsidRPr="008A1ADA">
        <w:rPr>
          <w:rFonts w:ascii="Times New Roman" w:eastAsia="Times New Roman" w:hAnsi="Times New Roman"/>
          <w:color w:val="000000" w:themeColor="text1"/>
          <w:sz w:val="24"/>
          <w:szCs w:val="24"/>
          <w:lang w:eastAsia="pl-PL"/>
        </w:rPr>
        <w:t xml:space="preserve">Informację, o której mowa w art. 86 ust. 5 ustawy </w:t>
      </w:r>
      <w:proofErr w:type="spellStart"/>
      <w:r w:rsidRPr="008A1ADA">
        <w:rPr>
          <w:rFonts w:ascii="Times New Roman" w:eastAsia="Times New Roman" w:hAnsi="Times New Roman"/>
          <w:color w:val="000000" w:themeColor="text1"/>
          <w:sz w:val="24"/>
          <w:szCs w:val="24"/>
          <w:lang w:eastAsia="pl-PL"/>
        </w:rPr>
        <w:t>Pzp</w:t>
      </w:r>
      <w:proofErr w:type="spellEnd"/>
      <w:r w:rsidRPr="008A1ADA">
        <w:rPr>
          <w:rFonts w:ascii="Times New Roman" w:eastAsia="Times New Roman" w:hAnsi="Times New Roman"/>
          <w:color w:val="000000" w:themeColor="text1"/>
          <w:sz w:val="24"/>
          <w:szCs w:val="24"/>
          <w:lang w:eastAsia="pl-PL"/>
        </w:rPr>
        <w:t>;</w:t>
      </w:r>
    </w:p>
    <w:p w:rsidR="00B73D5E" w:rsidRPr="008A1ADA" w:rsidRDefault="00B73D5E" w:rsidP="005719B0">
      <w:pPr>
        <w:pStyle w:val="Akapitzlist"/>
        <w:widowControl w:val="0"/>
        <w:numPr>
          <w:ilvl w:val="0"/>
          <w:numId w:val="22"/>
        </w:numPr>
        <w:autoSpaceDE w:val="0"/>
        <w:autoSpaceDN w:val="0"/>
        <w:adjustRightInd w:val="0"/>
        <w:spacing w:after="0" w:line="240" w:lineRule="auto"/>
        <w:contextualSpacing w:val="0"/>
        <w:jc w:val="both"/>
        <w:rPr>
          <w:rFonts w:ascii="Times New Roman" w:eastAsia="Times New Roman" w:hAnsi="Times New Roman"/>
          <w:i/>
          <w:color w:val="000000" w:themeColor="text1"/>
          <w:sz w:val="24"/>
          <w:szCs w:val="24"/>
          <w:lang w:eastAsia="pl-PL"/>
        </w:rPr>
      </w:pPr>
      <w:r w:rsidRPr="008A1ADA">
        <w:rPr>
          <w:rFonts w:ascii="Times New Roman" w:eastAsia="Times New Roman" w:hAnsi="Times New Roman"/>
          <w:color w:val="000000" w:themeColor="text1"/>
          <w:sz w:val="24"/>
          <w:szCs w:val="24"/>
          <w:lang w:eastAsia="pl-PL"/>
        </w:rPr>
        <w:lastRenderedPageBreak/>
        <w:t>Zawiadomienie o wyborze najkorzystniejszej oferty.</w:t>
      </w:r>
    </w:p>
    <w:p w:rsidR="00B73D5E" w:rsidRPr="008A1ADA" w:rsidRDefault="00B73D5E" w:rsidP="00B73D5E">
      <w:pPr>
        <w:tabs>
          <w:tab w:val="num" w:pos="851"/>
        </w:tabs>
        <w:spacing w:after="0"/>
        <w:jc w:val="both"/>
        <w:rPr>
          <w:rFonts w:ascii="Times New Roman" w:eastAsia="Times New Roman" w:hAnsi="Times New Roman" w:cs="Times New Roman"/>
          <w:color w:val="000000" w:themeColor="text1"/>
          <w:sz w:val="24"/>
          <w:szCs w:val="24"/>
          <w:lang w:eastAsia="pl-PL"/>
        </w:rPr>
      </w:pPr>
      <w:r w:rsidRPr="008A1ADA">
        <w:rPr>
          <w:rFonts w:ascii="Times New Roman" w:eastAsia="Times New Roman" w:hAnsi="Times New Roman" w:cs="Times New Roman"/>
          <w:color w:val="000000" w:themeColor="text1"/>
          <w:sz w:val="24"/>
          <w:szCs w:val="24"/>
          <w:lang w:eastAsia="pl-PL"/>
        </w:rPr>
        <w:t xml:space="preserve">2. Zamawiający wybiera następujące formy komunikacji z wykonawcami: </w:t>
      </w:r>
    </w:p>
    <w:p w:rsidR="00B73D5E" w:rsidRPr="008A1ADA" w:rsidRDefault="00B73D5E" w:rsidP="005719B0">
      <w:pPr>
        <w:pStyle w:val="Akapitzlist"/>
        <w:widowControl w:val="0"/>
        <w:numPr>
          <w:ilvl w:val="0"/>
          <w:numId w:val="23"/>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za pośrednictwem operatora pocztowego w rozumieniu ustawy z dnia 23 listopada 2012 r. - Prawo pocztowe (Dz. U. z 2018 r. poz. 2188 ze zm.);</w:t>
      </w:r>
    </w:p>
    <w:p w:rsidR="00B73D5E" w:rsidRPr="008A1ADA" w:rsidRDefault="00B73D5E" w:rsidP="005719B0">
      <w:pPr>
        <w:pStyle w:val="Akapitzlist"/>
        <w:widowControl w:val="0"/>
        <w:numPr>
          <w:ilvl w:val="0"/>
          <w:numId w:val="23"/>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osobiście;</w:t>
      </w:r>
    </w:p>
    <w:p w:rsidR="00B73D5E" w:rsidRPr="008A1ADA" w:rsidRDefault="00B73D5E" w:rsidP="005719B0">
      <w:pPr>
        <w:pStyle w:val="Akapitzlist"/>
        <w:widowControl w:val="0"/>
        <w:numPr>
          <w:ilvl w:val="0"/>
          <w:numId w:val="23"/>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za pośrednictwem posłańca;</w:t>
      </w:r>
    </w:p>
    <w:p w:rsidR="00B73D5E" w:rsidRPr="008A1ADA" w:rsidRDefault="00B73D5E" w:rsidP="005719B0">
      <w:pPr>
        <w:pStyle w:val="Akapitzlist"/>
        <w:widowControl w:val="0"/>
        <w:numPr>
          <w:ilvl w:val="0"/>
          <w:numId w:val="23"/>
        </w:numPr>
        <w:tabs>
          <w:tab w:val="num" w:pos="851"/>
        </w:tabs>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faksu;</w:t>
      </w:r>
    </w:p>
    <w:p w:rsidR="00B73D5E" w:rsidRPr="008A1ADA" w:rsidRDefault="00B73D5E" w:rsidP="005719B0">
      <w:pPr>
        <w:pStyle w:val="Akapitzlist"/>
        <w:widowControl w:val="0"/>
        <w:numPr>
          <w:ilvl w:val="0"/>
          <w:numId w:val="23"/>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przy użyciu środków komunikacji elektronicznej w rozumieniu ustawy z dnia 18 lipca 2002 r. o świadczeniu usług dr</w:t>
      </w:r>
      <w:r>
        <w:rPr>
          <w:rFonts w:ascii="Times New Roman" w:eastAsia="Times New Roman" w:hAnsi="Times New Roman"/>
          <w:color w:val="000000" w:themeColor="text1"/>
          <w:sz w:val="24"/>
          <w:szCs w:val="24"/>
          <w:lang w:eastAsia="pl-PL"/>
        </w:rPr>
        <w:t>ogą elektroniczną (Dz. U. z 20</w:t>
      </w:r>
      <w:r w:rsidR="00345793">
        <w:rPr>
          <w:rFonts w:ascii="Times New Roman" w:eastAsia="Times New Roman" w:hAnsi="Times New Roman"/>
          <w:color w:val="000000" w:themeColor="text1"/>
          <w:sz w:val="24"/>
          <w:szCs w:val="24"/>
          <w:lang w:eastAsia="pl-PL"/>
        </w:rPr>
        <w:t>20</w:t>
      </w:r>
      <w:r>
        <w:rPr>
          <w:rFonts w:ascii="Times New Roman" w:eastAsia="Times New Roman" w:hAnsi="Times New Roman"/>
          <w:color w:val="000000" w:themeColor="text1"/>
          <w:sz w:val="24"/>
          <w:szCs w:val="24"/>
          <w:lang w:eastAsia="pl-PL"/>
        </w:rPr>
        <w:t xml:space="preserve"> r. poz.</w:t>
      </w:r>
      <w:r w:rsidR="00345793">
        <w:rPr>
          <w:rFonts w:ascii="Times New Roman" w:eastAsia="Times New Roman" w:hAnsi="Times New Roman"/>
          <w:color w:val="000000" w:themeColor="text1"/>
          <w:sz w:val="24"/>
          <w:szCs w:val="24"/>
          <w:lang w:eastAsia="pl-PL"/>
        </w:rPr>
        <w:t>344</w:t>
      </w:r>
      <w:r w:rsidRPr="008A1ADA">
        <w:rPr>
          <w:rFonts w:ascii="Times New Roman" w:eastAsia="Times New Roman" w:hAnsi="Times New Roman"/>
          <w:color w:val="000000" w:themeColor="text1"/>
          <w:sz w:val="24"/>
          <w:szCs w:val="24"/>
          <w:lang w:eastAsia="pl-PL"/>
        </w:rPr>
        <w:t>).</w:t>
      </w:r>
    </w:p>
    <w:p w:rsidR="00B73D5E" w:rsidRPr="008A1ADA" w:rsidRDefault="00B73D5E" w:rsidP="005719B0">
      <w:pPr>
        <w:pStyle w:val="Akapitzlist"/>
        <w:widowControl w:val="0"/>
        <w:numPr>
          <w:ilvl w:val="0"/>
          <w:numId w:val="24"/>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Jeżeli Zamawiający lub Wykonawca przekazują oświadczenia, wnioski i zawiadomienia faksem lub przy użyciu środków komunikacji elektronicznej w rozumieniu ustawy z dnia 18 lipca 2002 r. o świadczeniu usług drogą elektroniczną, każda ze stron na żądanie drugiej potwierdza fakt ich otrzymania.</w:t>
      </w:r>
    </w:p>
    <w:p w:rsidR="00B73D5E" w:rsidRPr="008A1ADA" w:rsidRDefault="00B73D5E" w:rsidP="005719B0">
      <w:pPr>
        <w:pStyle w:val="Akapitzlist"/>
        <w:widowControl w:val="0"/>
        <w:numPr>
          <w:ilvl w:val="0"/>
          <w:numId w:val="24"/>
        </w:numPr>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pl-PL"/>
        </w:rPr>
        <w:t>Zamawiający nie zamierza zwoływać zebrania Wykonawców.</w:t>
      </w:r>
    </w:p>
    <w:p w:rsidR="00B73D5E" w:rsidRPr="008A1ADA" w:rsidRDefault="00B73D5E" w:rsidP="005719B0">
      <w:pPr>
        <w:pStyle w:val="Akapitzlist"/>
        <w:widowControl w:val="0"/>
        <w:numPr>
          <w:ilvl w:val="0"/>
          <w:numId w:val="24"/>
        </w:numPr>
        <w:tabs>
          <w:tab w:val="num" w:pos="851"/>
        </w:tabs>
        <w:spacing w:after="0" w:line="240" w:lineRule="auto"/>
        <w:contextualSpacing w:val="0"/>
        <w:jc w:val="both"/>
        <w:rPr>
          <w:rFonts w:ascii="Times New Roman" w:eastAsia="Times New Roman" w:hAnsi="Times New Roman"/>
          <w:color w:val="000000" w:themeColor="text1"/>
          <w:sz w:val="24"/>
          <w:szCs w:val="24"/>
          <w:lang w:eastAsia="pl-PL"/>
        </w:rPr>
      </w:pPr>
      <w:r w:rsidRPr="008A1ADA">
        <w:rPr>
          <w:rFonts w:ascii="Times New Roman" w:eastAsia="Times New Roman" w:hAnsi="Times New Roman"/>
          <w:color w:val="000000" w:themeColor="text1"/>
          <w:sz w:val="24"/>
          <w:szCs w:val="24"/>
          <w:lang w:eastAsia="ar-SA"/>
        </w:rPr>
        <w:t>Do porozumiewania się z Wykonawcami uprawnione są następujące osoby:</w:t>
      </w:r>
    </w:p>
    <w:p w:rsidR="00B73D5E" w:rsidRPr="008A1ADA" w:rsidRDefault="00B73D5E" w:rsidP="00B73D5E">
      <w:pPr>
        <w:widowControl w:val="0"/>
        <w:suppressAutoHyphens/>
        <w:spacing w:after="0" w:line="240" w:lineRule="auto"/>
        <w:ind w:left="36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Katarzyna Kaczmarek 62 76 34 807, e-mail: </w:t>
      </w:r>
      <w:hyperlink r:id="rId8" w:history="1">
        <w:r w:rsidRPr="008A1ADA">
          <w:rPr>
            <w:rStyle w:val="Hipercze"/>
            <w:rFonts w:ascii="Times New Roman" w:hAnsi="Times New Roman" w:cs="Times New Roman"/>
            <w:color w:val="000000" w:themeColor="text1"/>
            <w:sz w:val="24"/>
            <w:szCs w:val="24"/>
          </w:rPr>
          <w:t>drogownictwo@liskow.pl</w:t>
        </w:r>
      </w:hyperlink>
      <w:r w:rsidRPr="008A1ADA">
        <w:rPr>
          <w:rFonts w:ascii="Times New Roman" w:hAnsi="Times New Roman" w:cs="Times New Roman"/>
          <w:color w:val="000000" w:themeColor="text1"/>
          <w:sz w:val="24"/>
          <w:szCs w:val="24"/>
          <w:u w:val="single"/>
        </w:rPr>
        <w:t>,</w:t>
      </w:r>
    </w:p>
    <w:p w:rsidR="00B73D5E" w:rsidRPr="008A1ADA" w:rsidRDefault="00B73D5E" w:rsidP="00B73D5E">
      <w:pPr>
        <w:widowControl w:val="0"/>
        <w:suppressAutoHyphens/>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Tomasz Brodziak 62 76 34 803</w:t>
      </w:r>
      <w:r w:rsidRPr="008A1ADA">
        <w:rPr>
          <w:rFonts w:ascii="Times New Roman" w:hAnsi="Times New Roman" w:cs="Times New Roman"/>
          <w:color w:val="000000" w:themeColor="text1"/>
          <w:sz w:val="24"/>
          <w:szCs w:val="24"/>
        </w:rPr>
        <w:t xml:space="preserve">, e-mail: </w:t>
      </w:r>
      <w:r>
        <w:rPr>
          <w:rFonts w:ascii="Times New Roman" w:hAnsi="Times New Roman" w:cs="Times New Roman"/>
          <w:color w:val="000000" w:themeColor="text1"/>
          <w:sz w:val="24"/>
          <w:szCs w:val="24"/>
          <w:u w:val="single"/>
        </w:rPr>
        <w:t>inwestycje</w:t>
      </w:r>
      <w:r w:rsidRPr="008A1ADA">
        <w:rPr>
          <w:rFonts w:ascii="Times New Roman" w:hAnsi="Times New Roman" w:cs="Times New Roman"/>
          <w:color w:val="000000" w:themeColor="text1"/>
          <w:sz w:val="24"/>
          <w:szCs w:val="24"/>
          <w:u w:val="single"/>
        </w:rPr>
        <w:t>@liskow.pl.</w:t>
      </w:r>
    </w:p>
    <w:p w:rsidR="00B73D5E" w:rsidRDefault="00B73D5E" w:rsidP="00B73D5E">
      <w:pPr>
        <w:pStyle w:val="Akapitzlist"/>
        <w:ind w:left="360"/>
        <w:jc w:val="both"/>
        <w:rPr>
          <w:rFonts w:ascii="Times New Roman" w:hAnsi="Times New Roman"/>
          <w:color w:val="FF0000"/>
          <w:sz w:val="24"/>
          <w:szCs w:val="24"/>
        </w:rPr>
      </w:pPr>
      <w:r w:rsidRPr="008A1ADA">
        <w:rPr>
          <w:rFonts w:ascii="Times New Roman" w:hAnsi="Times New Roman"/>
          <w:color w:val="000000" w:themeColor="text1"/>
          <w:sz w:val="24"/>
          <w:szCs w:val="24"/>
        </w:rPr>
        <w:t xml:space="preserve">Wszelką korespondencję kierowaną do Zamawiającego, Wykonawca winien opatrzyć </w:t>
      </w:r>
      <w:r w:rsidRPr="00FD0181">
        <w:rPr>
          <w:rFonts w:ascii="Times New Roman" w:hAnsi="Times New Roman"/>
          <w:color w:val="000000" w:themeColor="text1"/>
          <w:sz w:val="24"/>
          <w:szCs w:val="24"/>
        </w:rPr>
        <w:t xml:space="preserve">numerem postępowania: </w:t>
      </w:r>
      <w:r w:rsidR="005220FA" w:rsidRPr="00FD0181">
        <w:rPr>
          <w:rFonts w:ascii="Times New Roman" w:hAnsi="Times New Roman"/>
          <w:b/>
          <w:color w:val="000000" w:themeColor="text1"/>
          <w:sz w:val="24"/>
          <w:szCs w:val="24"/>
        </w:rPr>
        <w:t>ROI.271.2.2020</w:t>
      </w:r>
      <w:r w:rsidRPr="00FD0181">
        <w:rPr>
          <w:rFonts w:ascii="Times New Roman" w:hAnsi="Times New Roman"/>
          <w:b/>
          <w:color w:val="000000" w:themeColor="text1"/>
          <w:sz w:val="24"/>
          <w:szCs w:val="24"/>
        </w:rPr>
        <w:t>.</w:t>
      </w:r>
    </w:p>
    <w:p w:rsidR="00B73D5E" w:rsidRDefault="00B73D5E" w:rsidP="00B73D5E">
      <w:pPr>
        <w:autoSpaceDE w:val="0"/>
        <w:autoSpaceDN w:val="0"/>
        <w:adjustRightInd w:val="0"/>
        <w:jc w:val="both"/>
      </w:pPr>
    </w:p>
    <w:p w:rsidR="00B73D5E" w:rsidRDefault="00B73D5E" w:rsidP="00B73D5E">
      <w:pPr>
        <w:pStyle w:val="Akapitzlist"/>
        <w:suppressAutoHyphens/>
        <w:ind w:left="360"/>
        <w:jc w:val="center"/>
        <w:rPr>
          <w:rFonts w:ascii="Times New Roman" w:hAnsi="Times New Roman"/>
          <w:b/>
          <w:bCs/>
          <w:color w:val="000000" w:themeColor="text1"/>
          <w:sz w:val="24"/>
          <w:szCs w:val="24"/>
          <w:u w:val="single"/>
        </w:rPr>
      </w:pPr>
      <w:r w:rsidRPr="008A1ADA">
        <w:rPr>
          <w:rFonts w:ascii="Times New Roman" w:hAnsi="Times New Roman"/>
          <w:b/>
          <w:bCs/>
          <w:color w:val="000000" w:themeColor="text1"/>
          <w:sz w:val="24"/>
          <w:szCs w:val="24"/>
          <w:u w:val="single"/>
        </w:rPr>
        <w:t>Rozdział XIII.  Wymagania dotyczące wadium.</w:t>
      </w:r>
    </w:p>
    <w:p w:rsidR="00B73D5E" w:rsidRPr="00465E63"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465E63">
        <w:rPr>
          <w:rFonts w:ascii="Times New Roman" w:eastAsia="Calibri" w:hAnsi="Times New Roman" w:cs="Times New Roman"/>
          <w:sz w:val="24"/>
          <w:szCs w:val="24"/>
        </w:rPr>
        <w:t xml:space="preserve">Przystępując do niniejszego postępowania każdy Wykonawca zobowiązany jest wnieść </w:t>
      </w:r>
      <w:r w:rsidRPr="00465E63">
        <w:rPr>
          <w:rFonts w:ascii="Times New Roman" w:hAnsi="Times New Roman" w:cs="Times New Roman"/>
          <w:b/>
          <w:sz w:val="24"/>
          <w:szCs w:val="24"/>
        </w:rPr>
        <w:t>wadium w wysokości 10</w:t>
      </w:r>
      <w:r w:rsidRPr="00465E63">
        <w:rPr>
          <w:rFonts w:ascii="Times New Roman" w:eastAsia="Calibri" w:hAnsi="Times New Roman" w:cs="Times New Roman"/>
          <w:b/>
          <w:sz w:val="24"/>
          <w:szCs w:val="24"/>
        </w:rPr>
        <w:t xml:space="preserve">.000,00 zł. </w:t>
      </w:r>
    </w:p>
    <w:p w:rsidR="00B73D5E" w:rsidRPr="00465E63"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465E63">
        <w:rPr>
          <w:rFonts w:ascii="Times New Roman" w:eastAsia="Calibri" w:hAnsi="Times New Roman" w:cs="Times New Roman"/>
          <w:sz w:val="24"/>
          <w:szCs w:val="24"/>
        </w:rPr>
        <w:t xml:space="preserve">Wykonawca może wnieść wadium w jednej lub kilku formach przewidzianych w art. 45 ust. 6 ustawy </w:t>
      </w:r>
      <w:proofErr w:type="spellStart"/>
      <w:r w:rsidRPr="00465E63">
        <w:rPr>
          <w:rFonts w:ascii="Times New Roman" w:eastAsia="Calibri" w:hAnsi="Times New Roman" w:cs="Times New Roman"/>
          <w:sz w:val="24"/>
          <w:szCs w:val="24"/>
        </w:rPr>
        <w:t>Pzp</w:t>
      </w:r>
      <w:proofErr w:type="spellEnd"/>
      <w:r w:rsidRPr="00465E63">
        <w:rPr>
          <w:rFonts w:ascii="Times New Roman" w:eastAsia="Calibri" w:hAnsi="Times New Roman" w:cs="Times New Roman"/>
          <w:sz w:val="24"/>
          <w:szCs w:val="24"/>
        </w:rPr>
        <w:t>.</w:t>
      </w:r>
    </w:p>
    <w:p w:rsidR="00B73D5E" w:rsidRPr="005220FA"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465E63">
        <w:rPr>
          <w:rFonts w:ascii="Times New Roman" w:eastAsia="Calibri" w:hAnsi="Times New Roman" w:cs="Times New Roman"/>
          <w:sz w:val="24"/>
          <w:szCs w:val="24"/>
        </w:rPr>
        <w:t>Wykonawca zobowiązany jest wnieść wadium przed upływem terminu składania ofert.</w:t>
      </w:r>
    </w:p>
    <w:p w:rsidR="00B73D5E" w:rsidRPr="005220FA"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5220FA">
        <w:rPr>
          <w:rFonts w:ascii="Times New Roman" w:hAnsi="Times New Roman" w:cs="Times New Roman"/>
          <w:color w:val="000000" w:themeColor="text1"/>
          <w:sz w:val="24"/>
          <w:szCs w:val="24"/>
        </w:rPr>
        <w:t>Wadium w pieni</w:t>
      </w:r>
      <w:r w:rsidRPr="005220FA">
        <w:rPr>
          <w:rFonts w:ascii="Times New Roman" w:eastAsia="TimesNewRoman" w:hAnsi="Times New Roman" w:cs="Times New Roman"/>
          <w:color w:val="000000" w:themeColor="text1"/>
          <w:sz w:val="24"/>
          <w:szCs w:val="24"/>
        </w:rPr>
        <w:t>ą</w:t>
      </w:r>
      <w:r w:rsidRPr="005220FA">
        <w:rPr>
          <w:rFonts w:ascii="Times New Roman" w:hAnsi="Times New Roman" w:cs="Times New Roman"/>
          <w:color w:val="000000" w:themeColor="text1"/>
          <w:sz w:val="24"/>
          <w:szCs w:val="24"/>
        </w:rPr>
        <w:t>dzu (zł) nale</w:t>
      </w:r>
      <w:r w:rsidRPr="005220FA">
        <w:rPr>
          <w:rFonts w:ascii="Times New Roman" w:eastAsia="TimesNewRoman" w:hAnsi="Times New Roman" w:cs="Times New Roman"/>
          <w:color w:val="000000" w:themeColor="text1"/>
          <w:sz w:val="24"/>
          <w:szCs w:val="24"/>
        </w:rPr>
        <w:t>ż</w:t>
      </w:r>
      <w:r w:rsidRPr="005220FA">
        <w:rPr>
          <w:rFonts w:ascii="Times New Roman" w:hAnsi="Times New Roman" w:cs="Times New Roman"/>
          <w:color w:val="000000" w:themeColor="text1"/>
          <w:sz w:val="24"/>
          <w:szCs w:val="24"/>
        </w:rPr>
        <w:t>y wnie</w:t>
      </w:r>
      <w:r w:rsidRPr="005220FA">
        <w:rPr>
          <w:rFonts w:ascii="Times New Roman" w:eastAsia="TimesNewRoman" w:hAnsi="Times New Roman" w:cs="Times New Roman"/>
          <w:color w:val="000000" w:themeColor="text1"/>
          <w:sz w:val="24"/>
          <w:szCs w:val="24"/>
        </w:rPr>
        <w:t xml:space="preserve">ść </w:t>
      </w:r>
      <w:r w:rsidRPr="005220FA">
        <w:rPr>
          <w:rFonts w:ascii="Times New Roman" w:hAnsi="Times New Roman" w:cs="Times New Roman"/>
          <w:color w:val="000000" w:themeColor="text1"/>
          <w:sz w:val="24"/>
          <w:szCs w:val="24"/>
        </w:rPr>
        <w:t xml:space="preserve">przelewem na rachunek Banku Spółdzielczego Ziemi Kaliskiej, oddział </w:t>
      </w:r>
      <w:r w:rsidRPr="002C167F">
        <w:rPr>
          <w:rFonts w:ascii="Times New Roman" w:hAnsi="Times New Roman" w:cs="Times New Roman"/>
          <w:color w:val="000000" w:themeColor="text1"/>
          <w:sz w:val="24"/>
          <w:szCs w:val="24"/>
        </w:rPr>
        <w:t xml:space="preserve">Lisków o nr </w:t>
      </w:r>
      <w:r w:rsidR="002766C8" w:rsidRPr="002C167F">
        <w:rPr>
          <w:rFonts w:ascii="Times New Roman" w:hAnsi="Times New Roman" w:cs="Times New Roman"/>
          <w:b/>
          <w:bCs/>
          <w:iCs/>
          <w:color w:val="000000" w:themeColor="text1"/>
          <w:sz w:val="24"/>
          <w:szCs w:val="24"/>
        </w:rPr>
        <w:t>20840400062106001031050051</w:t>
      </w:r>
      <w:r w:rsidRPr="002C167F">
        <w:rPr>
          <w:rFonts w:ascii="Times New Roman" w:hAnsi="Times New Roman" w:cs="Times New Roman"/>
          <w:b/>
          <w:bCs/>
          <w:iCs/>
          <w:color w:val="000000" w:themeColor="text1"/>
          <w:sz w:val="24"/>
          <w:szCs w:val="24"/>
        </w:rPr>
        <w:t xml:space="preserve"> </w:t>
      </w:r>
      <w:r w:rsidRPr="002C167F">
        <w:rPr>
          <w:rFonts w:ascii="Times New Roman" w:hAnsi="Times New Roman" w:cs="Times New Roman"/>
          <w:color w:val="000000" w:themeColor="text1"/>
          <w:sz w:val="24"/>
          <w:szCs w:val="24"/>
        </w:rPr>
        <w:t>z</w:t>
      </w:r>
      <w:r w:rsidRPr="005220FA">
        <w:rPr>
          <w:rFonts w:ascii="Times New Roman" w:hAnsi="Times New Roman" w:cs="Times New Roman"/>
          <w:color w:val="000000" w:themeColor="text1"/>
          <w:sz w:val="24"/>
          <w:szCs w:val="24"/>
        </w:rPr>
        <w:t xml:space="preserve"> dopiskiem: </w:t>
      </w:r>
      <w:r w:rsidRPr="005220FA">
        <w:rPr>
          <w:rFonts w:ascii="Times New Roman" w:hAnsi="Times New Roman" w:cs="Times New Roman"/>
          <w:b/>
          <w:color w:val="000000" w:themeColor="text1"/>
          <w:sz w:val="24"/>
          <w:szCs w:val="24"/>
        </w:rPr>
        <w:t>Wadium -</w:t>
      </w:r>
      <w:r w:rsidR="005220FA" w:rsidRPr="005220FA">
        <w:rPr>
          <w:rFonts w:ascii="Times New Roman" w:hAnsi="Times New Roman" w:cs="Times New Roman"/>
          <w:b/>
          <w:sz w:val="24"/>
          <w:szCs w:val="24"/>
        </w:rPr>
        <w:t xml:space="preserve"> Przebudowa dróg gminnych w miejscowoś</w:t>
      </w:r>
      <w:r w:rsidR="005220FA">
        <w:rPr>
          <w:rFonts w:ascii="Times New Roman" w:hAnsi="Times New Roman" w:cs="Times New Roman"/>
          <w:b/>
          <w:sz w:val="24"/>
          <w:szCs w:val="24"/>
        </w:rPr>
        <w:t>ci Koźlątków nr drogi  657109P,</w:t>
      </w:r>
      <w:r w:rsidR="005220FA" w:rsidRPr="005220FA">
        <w:rPr>
          <w:rFonts w:ascii="Times New Roman" w:hAnsi="Times New Roman" w:cs="Times New Roman"/>
          <w:b/>
          <w:sz w:val="24"/>
          <w:szCs w:val="24"/>
        </w:rPr>
        <w:t>675116P, dz. nr 294, 242/2 obręb Koźlątków gm. Lisków</w:t>
      </w:r>
      <w:r w:rsidR="005220FA">
        <w:rPr>
          <w:rFonts w:ascii="Times New Roman" w:hAnsi="Times New Roman" w:cs="Times New Roman"/>
          <w:b/>
          <w:sz w:val="24"/>
          <w:szCs w:val="24"/>
        </w:rPr>
        <w:t>.</w:t>
      </w:r>
    </w:p>
    <w:p w:rsidR="00B73D5E" w:rsidRPr="00465E63"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465E63">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B73D5E" w:rsidRPr="000D2091"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0D2091">
        <w:rPr>
          <w:rFonts w:ascii="Times New Roman" w:eastAsia="Calibri" w:hAnsi="Times New Roman" w:cs="Times New Roman"/>
          <w:b/>
          <w:sz w:val="24"/>
          <w:szCs w:val="24"/>
        </w:rPr>
        <w:t>W przypadku wniesienia wadium w formie innej niż pieniądz - oryginał dokumentu potwierdzającego wniesienie wadium  należy  dołączyć  do oferty.</w:t>
      </w:r>
    </w:p>
    <w:p w:rsidR="00B73D5E" w:rsidRPr="00465E63"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465E63">
        <w:rPr>
          <w:rFonts w:ascii="Times New Roman" w:eastAsia="Calibri" w:hAnsi="Times New Roman" w:cs="Times New Roman"/>
          <w:sz w:val="24"/>
          <w:szCs w:val="24"/>
        </w:rPr>
        <w:t xml:space="preserve"> W przypadku wniesienia wadium w pieniądzu do oferty należy dołączyć kserokopię, potwierdzoną za zgodność z oryginałem, dowodu przelewu wadium.</w:t>
      </w:r>
    </w:p>
    <w:p w:rsidR="00B73D5E" w:rsidRPr="00465E63" w:rsidRDefault="00B73D5E" w:rsidP="005719B0">
      <w:pPr>
        <w:pStyle w:val="Akapitzlist"/>
        <w:numPr>
          <w:ilvl w:val="0"/>
          <w:numId w:val="25"/>
        </w:numPr>
        <w:suppressAutoHyphens/>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t xml:space="preserve">Z treści gwarancji lub poręczenia winno wynikać bezwarunkowe, na każde pisemne żądanie zgłoszone przez Zamawiającego w terminie związania ofertą, zobowiązanie Gwaranta lub Poręczyciela do wypłaty Zamawiającemu pełnej kwoty wadium w okolicznościach określonych w art. 46 ust. 4a i 5 ustawy </w:t>
      </w:r>
      <w:proofErr w:type="spellStart"/>
      <w:r w:rsidRPr="00465E63">
        <w:rPr>
          <w:rFonts w:ascii="Times New Roman" w:eastAsia="Times New Roman" w:hAnsi="Times New Roman" w:cs="Times New Roman"/>
          <w:sz w:val="24"/>
          <w:szCs w:val="24"/>
          <w:lang w:eastAsia="pl-PL"/>
        </w:rPr>
        <w:t>Pzp</w:t>
      </w:r>
      <w:proofErr w:type="spellEnd"/>
      <w:r w:rsidRPr="00465E63">
        <w:rPr>
          <w:rFonts w:ascii="Times New Roman" w:eastAsia="Times New Roman" w:hAnsi="Times New Roman" w:cs="Times New Roman"/>
          <w:sz w:val="24"/>
          <w:szCs w:val="24"/>
          <w:lang w:eastAsia="pl-PL"/>
        </w:rPr>
        <w:t>, to jest:</w:t>
      </w:r>
    </w:p>
    <w:p w:rsidR="00B73D5E" w:rsidRPr="005220FA" w:rsidRDefault="00B73D5E" w:rsidP="005719B0">
      <w:pPr>
        <w:pStyle w:val="Akapitzlist"/>
        <w:numPr>
          <w:ilvl w:val="0"/>
          <w:numId w:val="26"/>
        </w:numPr>
        <w:suppressAutoHyphens/>
        <w:ind w:left="720"/>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t>Zamawiający zatrzymuje wadium wraz z odsetkami, jeżeli Wykonawca w odpowiedzi na wezwanie, o którym mowa w art. 26 ust. 3 i 3a, z przyczyn leżących po jego stronie, nie złożył oświadczeń lub dokumentów potwierdzających okoliczności,</w:t>
      </w:r>
      <w:r w:rsidR="005220FA">
        <w:rPr>
          <w:rFonts w:ascii="Times New Roman" w:eastAsia="Times New Roman" w:hAnsi="Times New Roman" w:cs="Times New Roman"/>
          <w:sz w:val="24"/>
          <w:szCs w:val="24"/>
          <w:lang w:eastAsia="pl-PL"/>
        </w:rPr>
        <w:br/>
      </w:r>
      <w:r w:rsidRPr="00465E63">
        <w:rPr>
          <w:rFonts w:ascii="Times New Roman" w:eastAsia="Times New Roman" w:hAnsi="Times New Roman" w:cs="Times New Roman"/>
          <w:sz w:val="24"/>
          <w:szCs w:val="24"/>
          <w:lang w:eastAsia="pl-PL"/>
        </w:rPr>
        <w:t xml:space="preserve"> </w:t>
      </w:r>
      <w:r w:rsidRPr="005220FA">
        <w:rPr>
          <w:rFonts w:ascii="Times New Roman" w:eastAsia="Times New Roman" w:hAnsi="Times New Roman" w:cs="Times New Roman"/>
          <w:sz w:val="24"/>
          <w:szCs w:val="24"/>
          <w:lang w:eastAsia="pl-PL"/>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B73D5E" w:rsidRPr="00465E63" w:rsidRDefault="00B73D5E" w:rsidP="005719B0">
      <w:pPr>
        <w:pStyle w:val="Akapitzlist"/>
        <w:numPr>
          <w:ilvl w:val="0"/>
          <w:numId w:val="26"/>
        </w:numPr>
        <w:suppressAutoHyphens/>
        <w:ind w:left="720"/>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lastRenderedPageBreak/>
        <w:t xml:space="preserve"> Zamawiający zatrzymuje wadium wraz z odsetkami, jeżeli Wykonawca, którego oferta została wybrana:</w:t>
      </w:r>
    </w:p>
    <w:p w:rsidR="00B73D5E" w:rsidRPr="00465E63" w:rsidRDefault="00B73D5E" w:rsidP="005719B0">
      <w:pPr>
        <w:pStyle w:val="Akapitzlist"/>
        <w:numPr>
          <w:ilvl w:val="0"/>
          <w:numId w:val="27"/>
        </w:numPr>
        <w:suppressAutoHyphens/>
        <w:ind w:left="1080"/>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t>odmówił podpisania umowy w sprawie zamówienia publicznego na warunkach określonych w ofercie;</w:t>
      </w:r>
    </w:p>
    <w:p w:rsidR="00B73D5E" w:rsidRPr="00465E63" w:rsidRDefault="00B73D5E" w:rsidP="005719B0">
      <w:pPr>
        <w:pStyle w:val="Akapitzlist"/>
        <w:numPr>
          <w:ilvl w:val="0"/>
          <w:numId w:val="27"/>
        </w:numPr>
        <w:suppressAutoHyphens/>
        <w:ind w:left="1080"/>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t xml:space="preserve"> nie wniósł wymaganego zabezpieczenia należytego wykonania umowy;</w:t>
      </w:r>
    </w:p>
    <w:p w:rsidR="00B73D5E" w:rsidRPr="00465E63" w:rsidRDefault="00B73D5E" w:rsidP="005719B0">
      <w:pPr>
        <w:pStyle w:val="Akapitzlist"/>
        <w:numPr>
          <w:ilvl w:val="0"/>
          <w:numId w:val="27"/>
        </w:numPr>
        <w:suppressAutoHyphens/>
        <w:ind w:left="1080"/>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t>zawarcie umowy w sprawie zamówienia publicznego stało się niemożliwe</w:t>
      </w:r>
      <w:r w:rsidR="005220FA">
        <w:rPr>
          <w:rFonts w:ascii="Times New Roman" w:eastAsia="Times New Roman" w:hAnsi="Times New Roman" w:cs="Times New Roman"/>
          <w:sz w:val="24"/>
          <w:szCs w:val="24"/>
          <w:lang w:eastAsia="pl-PL"/>
        </w:rPr>
        <w:br/>
      </w:r>
      <w:r w:rsidRPr="00465E63">
        <w:rPr>
          <w:rFonts w:ascii="Times New Roman" w:eastAsia="Times New Roman" w:hAnsi="Times New Roman" w:cs="Times New Roman"/>
          <w:sz w:val="24"/>
          <w:szCs w:val="24"/>
          <w:lang w:eastAsia="pl-PL"/>
        </w:rPr>
        <w:t>z przyczyn leżących po stronie Wykonawcy.</w:t>
      </w:r>
    </w:p>
    <w:p w:rsidR="00B73D5E" w:rsidRPr="005220FA" w:rsidRDefault="00B73D5E" w:rsidP="005719B0">
      <w:pPr>
        <w:pStyle w:val="Akapitzlist"/>
        <w:numPr>
          <w:ilvl w:val="0"/>
          <w:numId w:val="28"/>
        </w:numPr>
        <w:suppressAutoHyphens/>
        <w:jc w:val="both"/>
        <w:rPr>
          <w:rFonts w:ascii="Times New Roman" w:hAnsi="Times New Roman" w:cs="Times New Roman"/>
          <w:b/>
          <w:bCs/>
          <w:color w:val="000000" w:themeColor="text1"/>
          <w:sz w:val="24"/>
          <w:szCs w:val="24"/>
          <w:u w:val="single"/>
        </w:rPr>
      </w:pPr>
      <w:r w:rsidRPr="00465E63">
        <w:rPr>
          <w:rFonts w:ascii="Times New Roman" w:eastAsia="Times New Roman" w:hAnsi="Times New Roman" w:cs="Times New Roman"/>
          <w:sz w:val="24"/>
          <w:szCs w:val="24"/>
          <w:lang w:eastAsia="pl-PL"/>
        </w:rPr>
        <w:t>Oferta Wykonawcy, który nie wniesie wadium lub wniesie w sposób nieprawidłowy zostanie odrzucona.</w:t>
      </w:r>
    </w:p>
    <w:p w:rsidR="00B73D5E" w:rsidRPr="00465E63" w:rsidRDefault="00B73D5E" w:rsidP="00B73D5E">
      <w:pPr>
        <w:spacing w:after="120"/>
        <w:rPr>
          <w:rFonts w:ascii="Times New Roman" w:eastAsia="Times New Roman" w:hAnsi="Times New Roman" w:cs="Times New Roman"/>
          <w:bCs/>
          <w:i/>
          <w:iCs/>
          <w:sz w:val="24"/>
          <w:szCs w:val="24"/>
          <w:u w:val="single"/>
          <w:lang w:eastAsia="pl-PL"/>
        </w:rPr>
      </w:pPr>
      <w:r w:rsidRPr="00465E63">
        <w:rPr>
          <w:rFonts w:ascii="Times New Roman" w:eastAsia="Times New Roman" w:hAnsi="Times New Roman" w:cs="Times New Roman"/>
          <w:bCs/>
          <w:i/>
          <w:iCs/>
          <w:sz w:val="24"/>
          <w:szCs w:val="24"/>
          <w:u w:val="single"/>
          <w:lang w:eastAsia="pl-PL"/>
        </w:rPr>
        <w:t>Uwaga:</w:t>
      </w:r>
    </w:p>
    <w:p w:rsidR="00B73D5E" w:rsidRPr="00465E63" w:rsidRDefault="00B73D5E" w:rsidP="00B73D5E">
      <w:pPr>
        <w:spacing w:after="240"/>
        <w:jc w:val="both"/>
        <w:rPr>
          <w:rFonts w:ascii="Times New Roman" w:eastAsia="Times New Roman" w:hAnsi="Times New Roman" w:cs="Times New Roman"/>
          <w:i/>
          <w:sz w:val="24"/>
          <w:szCs w:val="24"/>
          <w:lang w:eastAsia="pl-PL"/>
        </w:rPr>
      </w:pPr>
      <w:r w:rsidRPr="00465E63">
        <w:rPr>
          <w:rFonts w:ascii="Times New Roman" w:eastAsia="Times New Roman" w:hAnsi="Times New Roman" w:cs="Times New Roman"/>
          <w:i/>
          <w:sz w:val="24"/>
          <w:szCs w:val="24"/>
          <w:lang w:eastAsia="pl-PL"/>
        </w:rPr>
        <w:t>Wadium wniesione w formie gwarancji i poręczeń musi obejmować wszystkie przypadki, w których Wykonawca traci w</w:t>
      </w:r>
      <w:r w:rsidR="005220FA">
        <w:rPr>
          <w:rFonts w:ascii="Times New Roman" w:eastAsia="Times New Roman" w:hAnsi="Times New Roman" w:cs="Times New Roman"/>
          <w:i/>
          <w:sz w:val="24"/>
          <w:szCs w:val="24"/>
          <w:lang w:eastAsia="pl-PL"/>
        </w:rPr>
        <w:t>adium na rzecz Zamawiającego, (</w:t>
      </w:r>
      <w:r w:rsidRPr="00465E63">
        <w:rPr>
          <w:rFonts w:ascii="Times New Roman" w:eastAsia="Times New Roman" w:hAnsi="Times New Roman" w:cs="Times New Roman"/>
          <w:i/>
          <w:sz w:val="24"/>
          <w:szCs w:val="24"/>
          <w:lang w:eastAsia="pl-PL"/>
        </w:rPr>
        <w:t>ust. 8 pkt. 1 i 2). W przypadku, gdy dokumenty te nie będą zabezpieczały w pełnym zakresie możliwych roszczeń Zamawiającego, Wykonawca zostanie wykluczony z postępowania.</w:t>
      </w:r>
    </w:p>
    <w:p w:rsidR="00B73D5E" w:rsidRPr="00E07D21" w:rsidRDefault="00B73D5E" w:rsidP="00B73D5E">
      <w:pPr>
        <w:autoSpaceDE w:val="0"/>
        <w:autoSpaceDN w:val="0"/>
        <w:adjustRightInd w:val="0"/>
        <w:jc w:val="both"/>
      </w:pPr>
    </w:p>
    <w:p w:rsidR="000D2091" w:rsidRPr="008A1ADA" w:rsidRDefault="000D2091" w:rsidP="000D2091">
      <w:pPr>
        <w:widowControl w:val="0"/>
        <w:suppressAutoHyphens/>
        <w:autoSpaceDE w:val="0"/>
        <w:spacing w:after="0" w:line="240" w:lineRule="auto"/>
        <w:jc w:val="center"/>
        <w:rPr>
          <w:rFonts w:ascii="Times New Roman" w:hAnsi="Times New Roman" w:cs="Times New Roman"/>
          <w:b/>
          <w:bCs/>
          <w:color w:val="000000" w:themeColor="text1"/>
          <w:sz w:val="24"/>
          <w:szCs w:val="24"/>
        </w:rPr>
      </w:pPr>
      <w:r w:rsidRPr="008A1ADA">
        <w:rPr>
          <w:rFonts w:ascii="Times New Roman" w:hAnsi="Times New Roman" w:cs="Times New Roman"/>
          <w:b/>
          <w:bCs/>
          <w:color w:val="000000" w:themeColor="text1"/>
          <w:sz w:val="24"/>
          <w:szCs w:val="24"/>
          <w:u w:val="single"/>
        </w:rPr>
        <w:t>Rozdział XIV.  Termin związania ofertą</w:t>
      </w:r>
      <w:r w:rsidRPr="008A1ADA">
        <w:rPr>
          <w:rFonts w:ascii="Times New Roman" w:hAnsi="Times New Roman" w:cs="Times New Roman"/>
          <w:b/>
          <w:bCs/>
          <w:color w:val="000000" w:themeColor="text1"/>
          <w:sz w:val="24"/>
          <w:szCs w:val="24"/>
        </w:rPr>
        <w:t>.</w:t>
      </w:r>
    </w:p>
    <w:p w:rsidR="000D2091" w:rsidRPr="008A1ADA" w:rsidRDefault="000D2091" w:rsidP="000D2091">
      <w:pPr>
        <w:widowControl w:val="0"/>
        <w:suppressAutoHyphens/>
        <w:autoSpaceDE w:val="0"/>
        <w:spacing w:after="0" w:line="240" w:lineRule="auto"/>
        <w:jc w:val="both"/>
        <w:rPr>
          <w:rFonts w:ascii="Times New Roman" w:hAnsi="Times New Roman" w:cs="Times New Roman"/>
          <w:b/>
          <w:bCs/>
          <w:color w:val="000000" w:themeColor="text1"/>
          <w:sz w:val="24"/>
          <w:szCs w:val="24"/>
        </w:rPr>
      </w:pPr>
    </w:p>
    <w:p w:rsidR="000D2091" w:rsidRDefault="000D2091" w:rsidP="000D2091">
      <w:pPr>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Okres związania ofertą wynosi </w:t>
      </w:r>
      <w:r w:rsidRPr="008A1ADA">
        <w:rPr>
          <w:rFonts w:ascii="Times New Roman" w:hAnsi="Times New Roman" w:cs="Times New Roman"/>
          <w:b/>
          <w:color w:val="000000" w:themeColor="text1"/>
          <w:sz w:val="24"/>
          <w:szCs w:val="24"/>
        </w:rPr>
        <w:t>30 dni</w:t>
      </w:r>
      <w:r w:rsidRPr="008A1ADA">
        <w:rPr>
          <w:rFonts w:ascii="Times New Roman" w:hAnsi="Times New Roman" w:cs="Times New Roman"/>
          <w:color w:val="000000" w:themeColor="text1"/>
          <w:sz w:val="24"/>
          <w:szCs w:val="24"/>
        </w:rPr>
        <w:t>. Bieg terminu związania ofertą rozpoczyna się wraz z upływem terminu składania ofert.</w:t>
      </w:r>
    </w:p>
    <w:p w:rsidR="000D2091" w:rsidRDefault="000D2091" w:rsidP="000D2091">
      <w:pPr>
        <w:jc w:val="both"/>
        <w:rPr>
          <w:rFonts w:ascii="Times New Roman" w:hAnsi="Times New Roman" w:cs="Times New Roman"/>
          <w:color w:val="000000" w:themeColor="text1"/>
          <w:sz w:val="24"/>
          <w:szCs w:val="24"/>
        </w:rPr>
      </w:pPr>
    </w:p>
    <w:p w:rsidR="000D2091" w:rsidRPr="008A1ADA" w:rsidRDefault="000D2091" w:rsidP="000D2091">
      <w:pPr>
        <w:jc w:val="both"/>
        <w:rPr>
          <w:rFonts w:ascii="Times New Roman" w:hAnsi="Times New Roman" w:cs="Times New Roman"/>
          <w:color w:val="000000" w:themeColor="text1"/>
          <w:sz w:val="24"/>
          <w:szCs w:val="24"/>
        </w:rPr>
      </w:pPr>
    </w:p>
    <w:p w:rsidR="000D2091" w:rsidRPr="008A1ADA" w:rsidRDefault="000D2091" w:rsidP="000D2091">
      <w:pPr>
        <w:widowControl w:val="0"/>
        <w:tabs>
          <w:tab w:val="left" w:pos="567"/>
          <w:tab w:val="left" w:pos="851"/>
        </w:tabs>
        <w:suppressAutoHyphens/>
        <w:spacing w:after="0" w:line="240" w:lineRule="auto"/>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XV. Opis sposobu przygotowywania oferty.</w:t>
      </w:r>
    </w:p>
    <w:p w:rsidR="000D2091" w:rsidRPr="008A1ADA" w:rsidRDefault="000D2091" w:rsidP="000D2091">
      <w:pPr>
        <w:widowControl w:val="0"/>
        <w:tabs>
          <w:tab w:val="left" w:pos="567"/>
          <w:tab w:val="left" w:pos="851"/>
        </w:tabs>
        <w:suppressAutoHyphens/>
        <w:spacing w:after="0" w:line="240" w:lineRule="auto"/>
        <w:jc w:val="center"/>
        <w:rPr>
          <w:rFonts w:ascii="Times New Roman" w:hAnsi="Times New Roman" w:cs="Times New Roman"/>
          <w:b/>
          <w:bCs/>
          <w:color w:val="000000" w:themeColor="text1"/>
          <w:sz w:val="24"/>
          <w:szCs w:val="24"/>
          <w:u w:val="single"/>
        </w:rPr>
      </w:pPr>
    </w:p>
    <w:p w:rsidR="000D2091" w:rsidRPr="008A1ADA" w:rsidRDefault="000D2091" w:rsidP="005719B0">
      <w:pPr>
        <w:pStyle w:val="Akapitzlist"/>
        <w:widowControl w:val="0"/>
        <w:numPr>
          <w:ilvl w:val="0"/>
          <w:numId w:val="29"/>
        </w:numPr>
        <w:tabs>
          <w:tab w:val="left" w:pos="567"/>
          <w:tab w:val="left" w:pos="851"/>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 xml:space="preserve">Każdy Wykonawca przedłoży tylko jedną ofertę. </w:t>
      </w:r>
    </w:p>
    <w:p w:rsidR="000D2091" w:rsidRPr="008A1ADA" w:rsidRDefault="000D2091" w:rsidP="005719B0">
      <w:pPr>
        <w:pStyle w:val="Akapitzlist"/>
        <w:widowControl w:val="0"/>
        <w:numPr>
          <w:ilvl w:val="0"/>
          <w:numId w:val="29"/>
        </w:numPr>
        <w:tabs>
          <w:tab w:val="left" w:pos="567"/>
          <w:tab w:val="left" w:pos="851"/>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Wykonawca poniesie wszelkie koszty związane z przygotowaniem i złożeniem oferty.</w:t>
      </w:r>
    </w:p>
    <w:p w:rsidR="000D2091" w:rsidRPr="008A1ADA" w:rsidRDefault="000D2091" w:rsidP="005719B0">
      <w:pPr>
        <w:pStyle w:val="Akapitzlist"/>
        <w:widowControl w:val="0"/>
        <w:numPr>
          <w:ilvl w:val="0"/>
          <w:numId w:val="29"/>
        </w:numPr>
        <w:tabs>
          <w:tab w:val="left" w:pos="567"/>
          <w:tab w:val="left" w:pos="851"/>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 xml:space="preserve">Wykonawca przedstawi ofertę zgodnie z wymaganiami Specyfikacji Istotnych Warunków Zamówienia. </w:t>
      </w:r>
    </w:p>
    <w:p w:rsidR="000D2091" w:rsidRPr="008A1ADA" w:rsidRDefault="000D2091" w:rsidP="005719B0">
      <w:pPr>
        <w:pStyle w:val="Akapitzlist"/>
        <w:widowControl w:val="0"/>
        <w:numPr>
          <w:ilvl w:val="0"/>
          <w:numId w:val="29"/>
        </w:numPr>
        <w:tabs>
          <w:tab w:val="left" w:pos="567"/>
          <w:tab w:val="left" w:pos="851"/>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Oferta będzie napisana w języku polskim, na maszynie do pisania, komputerze lub nieścieralnym atramentem oraz będzie podpisana przez Wykonawcę lub Pełnomocnika Wykonawcy. Wszystkie strony oferty oraz wszelkie miejsca, w których Wykonawca naniósł zmiany będą parafowane przez osobę podpisującą ofertę. Wszystkie strony oferty winny być ponumerowane.</w:t>
      </w:r>
    </w:p>
    <w:p w:rsidR="000D2091" w:rsidRPr="008A1ADA" w:rsidRDefault="000D2091" w:rsidP="005719B0">
      <w:pPr>
        <w:pStyle w:val="Akapitzlist"/>
        <w:widowControl w:val="0"/>
        <w:numPr>
          <w:ilvl w:val="0"/>
          <w:numId w:val="29"/>
        </w:numPr>
        <w:tabs>
          <w:tab w:val="left" w:pos="567"/>
          <w:tab w:val="left" w:pos="851"/>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ar-SA"/>
        </w:rPr>
        <w:t xml:space="preserve">Ofertę należy złożyć w jednej zamkniętej kopercie, zapieczętowanej w sposób gwarantujący zachowanie w poufności jej treści oraz zabezpieczającej jej nienaruszalność do terminu otwarcia ofert. </w:t>
      </w:r>
    </w:p>
    <w:p w:rsidR="000D2091" w:rsidRPr="000D2091" w:rsidRDefault="000D2091" w:rsidP="000D2091">
      <w:pPr>
        <w:tabs>
          <w:tab w:val="left" w:leader="dot" w:pos="4422"/>
          <w:tab w:val="left" w:leader="dot" w:pos="4535"/>
        </w:tabs>
        <w:spacing w:after="0"/>
        <w:ind w:left="360"/>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ar-SA"/>
        </w:rPr>
        <w:t>Na opakowaniu oferty (kopercie), zaadresowanym do Zamawiającego należy zamieścić następującą informację</w:t>
      </w:r>
      <w:r>
        <w:rPr>
          <w:rFonts w:ascii="Times New Roman" w:eastAsia="Times New Roman" w:hAnsi="Times New Roman" w:cs="Times New Roman"/>
          <w:color w:val="000000" w:themeColor="text1"/>
          <w:sz w:val="24"/>
          <w:szCs w:val="24"/>
          <w:lang w:eastAsia="ar-SA"/>
        </w:rPr>
        <w:t>:</w:t>
      </w:r>
    </w:p>
    <w:tbl>
      <w:tblPr>
        <w:tblW w:w="637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0D2091" w:rsidRPr="008A1ADA" w:rsidTr="00D13611">
        <w:trPr>
          <w:trHeight w:val="984"/>
        </w:trPr>
        <w:tc>
          <w:tcPr>
            <w:tcW w:w="6379" w:type="dxa"/>
            <w:shd w:val="clear" w:color="auto" w:fill="auto"/>
          </w:tcPr>
          <w:p w:rsidR="000D2091" w:rsidRDefault="000D2091" w:rsidP="00D13611">
            <w:pPr>
              <w:tabs>
                <w:tab w:val="left" w:pos="567"/>
              </w:tabs>
              <w:spacing w:after="0" w:line="240" w:lineRule="auto"/>
              <w:jc w:val="center"/>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Oferta złożona w przetargu nieograniczonym na:</w:t>
            </w:r>
          </w:p>
          <w:p w:rsidR="000D2091" w:rsidRPr="000D2091" w:rsidRDefault="000D2091" w:rsidP="000D2091">
            <w:pPr>
              <w:tabs>
                <w:tab w:val="left" w:pos="4860"/>
              </w:tabs>
              <w:jc w:val="center"/>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w:t>
            </w:r>
            <w:r w:rsidRPr="002C344C">
              <w:rPr>
                <w:rFonts w:ascii="Times New Roman" w:hAnsi="Times New Roman" w:cs="Times New Roman"/>
                <w:b/>
                <w:sz w:val="24"/>
                <w:szCs w:val="24"/>
              </w:rPr>
              <w:t>Przebudowa dróg gminnych w miejscowości Koźlątków nr drogi  657109P,</w:t>
            </w:r>
            <w:r w:rsidRPr="002C344C">
              <w:rPr>
                <w:rFonts w:ascii="Times New Roman" w:hAnsi="Times New Roman" w:cs="Times New Roman"/>
                <w:b/>
                <w:sz w:val="24"/>
                <w:szCs w:val="24"/>
              </w:rPr>
              <w:br/>
              <w:t>675116P, dz. nr 294,</w:t>
            </w:r>
            <w:r>
              <w:rPr>
                <w:rFonts w:ascii="Times New Roman" w:hAnsi="Times New Roman" w:cs="Times New Roman"/>
                <w:b/>
                <w:sz w:val="24"/>
                <w:szCs w:val="24"/>
              </w:rPr>
              <w:t xml:space="preserve"> </w:t>
            </w:r>
            <w:r w:rsidRPr="002C344C">
              <w:rPr>
                <w:rFonts w:ascii="Times New Roman" w:hAnsi="Times New Roman" w:cs="Times New Roman"/>
                <w:b/>
                <w:sz w:val="24"/>
                <w:szCs w:val="24"/>
              </w:rPr>
              <w:t>242/2 obręb Koźlątków gm. Lisków</w:t>
            </w:r>
            <w:r>
              <w:rPr>
                <w:rFonts w:ascii="Times New Roman" w:eastAsia="Times New Roman" w:hAnsi="Times New Roman" w:cs="Times New Roman"/>
                <w:b/>
                <w:color w:val="000000" w:themeColor="text1"/>
                <w:sz w:val="24"/>
                <w:szCs w:val="24"/>
              </w:rPr>
              <w:t>”</w:t>
            </w:r>
          </w:p>
          <w:p w:rsidR="000D2091" w:rsidRPr="00AD4118" w:rsidRDefault="000D2091" w:rsidP="00D13611">
            <w:pPr>
              <w:tabs>
                <w:tab w:val="left" w:pos="567"/>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Oznaczenie sprawy: ROI.271.2.2020</w:t>
            </w:r>
            <w:r w:rsidRPr="00AD4118">
              <w:rPr>
                <w:rFonts w:ascii="Times New Roman" w:hAnsi="Times New Roman" w:cs="Times New Roman"/>
                <w:b/>
                <w:color w:val="000000" w:themeColor="text1"/>
                <w:sz w:val="24"/>
                <w:szCs w:val="24"/>
              </w:rPr>
              <w:t xml:space="preserve"> </w:t>
            </w:r>
          </w:p>
          <w:p w:rsidR="000D2091" w:rsidRPr="008A1ADA" w:rsidRDefault="000D2091" w:rsidP="00D13611">
            <w:pPr>
              <w:tabs>
                <w:tab w:val="left" w:pos="567"/>
              </w:tabs>
              <w:spacing w:after="0" w:line="240" w:lineRule="auto"/>
              <w:jc w:val="center"/>
              <w:rPr>
                <w:rFonts w:ascii="Times New Roman" w:eastAsia="Arial" w:hAnsi="Times New Roman" w:cs="Times New Roman"/>
                <w:color w:val="000000" w:themeColor="text1"/>
                <w:sz w:val="24"/>
                <w:szCs w:val="24"/>
              </w:rPr>
            </w:pPr>
            <w:r w:rsidRPr="008A1ADA">
              <w:rPr>
                <w:rFonts w:ascii="Times New Roman" w:hAnsi="Times New Roman" w:cs="Times New Roman"/>
                <w:b/>
                <w:color w:val="000000" w:themeColor="text1"/>
                <w:sz w:val="24"/>
                <w:szCs w:val="24"/>
              </w:rPr>
              <w:t>Nie otwierać przed upływem terminu otwarcia ofert.</w:t>
            </w:r>
          </w:p>
        </w:tc>
      </w:tr>
    </w:tbl>
    <w:p w:rsidR="000D2091" w:rsidRPr="008A1ADA" w:rsidRDefault="000D2091" w:rsidP="000D2091">
      <w:pPr>
        <w:tabs>
          <w:tab w:val="left" w:leader="dot" w:pos="4422"/>
          <w:tab w:val="left" w:leader="dot" w:pos="4535"/>
        </w:tabs>
        <w:jc w:val="both"/>
        <w:rPr>
          <w:rFonts w:ascii="Times New Roman" w:eastAsia="Times New Roman" w:hAnsi="Times New Roman" w:cs="Times New Roman"/>
          <w:b/>
          <w:color w:val="000000" w:themeColor="text1"/>
          <w:sz w:val="24"/>
          <w:szCs w:val="24"/>
          <w:lang w:eastAsia="ar-SA"/>
        </w:rPr>
      </w:pPr>
    </w:p>
    <w:p w:rsidR="000D2091" w:rsidRPr="008A1ADA" w:rsidRDefault="000D2091" w:rsidP="000D2091">
      <w:pPr>
        <w:tabs>
          <w:tab w:val="left" w:leader="dot" w:pos="4422"/>
          <w:tab w:val="left" w:leader="dot" w:pos="4535"/>
        </w:tabs>
        <w:spacing w:after="0"/>
        <w:ind w:left="360"/>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ar-SA"/>
        </w:rPr>
        <w:lastRenderedPageBreak/>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0D2091" w:rsidRPr="008A1ADA" w:rsidRDefault="000D2091" w:rsidP="005719B0">
      <w:pPr>
        <w:pStyle w:val="Akapitzlist"/>
        <w:widowControl w:val="0"/>
        <w:numPr>
          <w:ilvl w:val="0"/>
          <w:numId w:val="29"/>
        </w:numPr>
        <w:tabs>
          <w:tab w:val="left" w:leader="dot" w:pos="4422"/>
          <w:tab w:val="left" w:leader="dot" w:pos="4535"/>
        </w:tabs>
        <w:spacing w:after="0" w:line="240" w:lineRule="auto"/>
        <w:contextualSpacing w:val="0"/>
        <w:jc w:val="both"/>
        <w:rPr>
          <w:rFonts w:ascii="Times New Roman" w:eastAsia="Times New Roman" w:hAnsi="Times New Roman"/>
          <w:color w:val="000000" w:themeColor="text1"/>
          <w:sz w:val="24"/>
          <w:szCs w:val="24"/>
          <w:lang w:eastAsia="ar-SA"/>
        </w:rPr>
      </w:pPr>
      <w:r w:rsidRPr="008A1ADA">
        <w:rPr>
          <w:rFonts w:ascii="Times New Roman" w:hAnsi="Times New Roman"/>
          <w:color w:val="000000" w:themeColor="text1"/>
          <w:sz w:val="24"/>
          <w:szCs w:val="24"/>
        </w:rPr>
        <w:t xml:space="preserve">Wykonawca przedłoży ofertę wypełniając druk formularza oferty  oraz dołączy dokumenty potwierdzające spełnienie warunków udziału w postępowaniu i nie podleganiu wykluczeniu. </w:t>
      </w:r>
    </w:p>
    <w:p w:rsidR="000D2091" w:rsidRPr="008A1ADA" w:rsidRDefault="000D2091" w:rsidP="000D2091">
      <w:pPr>
        <w:widowControl w:val="0"/>
        <w:suppressAutoHyphens/>
        <w:spacing w:after="0" w:line="240" w:lineRule="auto"/>
        <w:ind w:left="360"/>
        <w:jc w:val="both"/>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 xml:space="preserve">Formularz ofertowy stanowiący  załącznik  nr 1 do SIWZ oraz pozostałe  załączniki od nr </w:t>
      </w:r>
      <w:r w:rsidRPr="00AD4118">
        <w:rPr>
          <w:rFonts w:ascii="Times New Roman" w:hAnsi="Times New Roman" w:cs="Times New Roman"/>
          <w:color w:val="000000" w:themeColor="text1"/>
          <w:sz w:val="24"/>
          <w:szCs w:val="24"/>
        </w:rPr>
        <w:t>2 – 6, 8, 9</w:t>
      </w:r>
      <w:r>
        <w:rPr>
          <w:rFonts w:ascii="Times New Roman" w:hAnsi="Times New Roman" w:cs="Times New Roman"/>
          <w:color w:val="FF0000"/>
          <w:sz w:val="24"/>
          <w:szCs w:val="24"/>
        </w:rPr>
        <w:t xml:space="preserve"> </w:t>
      </w:r>
      <w:r w:rsidRPr="008A1ADA">
        <w:rPr>
          <w:rFonts w:ascii="Times New Roman" w:hAnsi="Times New Roman" w:cs="Times New Roman"/>
          <w:color w:val="000000" w:themeColor="text1"/>
          <w:sz w:val="24"/>
          <w:szCs w:val="24"/>
        </w:rPr>
        <w:t>do SIWZ powinny zostać  wypełnione przez  Wykonawcę  ściśle  według warunków  i  postanowień   zawartych w  Specyfikacji Istotnych Warunków Zamówienia bez dokonywania w nich zmian przez Wykonawcę. Załącznik nr 4 tj. oświadczenie</w:t>
      </w:r>
      <w:r w:rsidRPr="008A1ADA">
        <w:rPr>
          <w:rFonts w:ascii="Times New Roman" w:hAnsi="Times New Roman" w:cs="Times New Roman"/>
          <w:color w:val="000000" w:themeColor="text1"/>
          <w:sz w:val="24"/>
          <w:szCs w:val="24"/>
        </w:rPr>
        <w:br/>
        <w:t>o przynależności lub braku przynależności do tej samej grupy kapitałowej Wykonawca składa w terminie, o</w:t>
      </w:r>
      <w:r>
        <w:rPr>
          <w:rFonts w:ascii="Times New Roman" w:hAnsi="Times New Roman" w:cs="Times New Roman"/>
          <w:color w:val="000000" w:themeColor="text1"/>
          <w:sz w:val="24"/>
          <w:szCs w:val="24"/>
        </w:rPr>
        <w:t xml:space="preserve"> którym mowa w </w:t>
      </w:r>
      <w:r w:rsidRPr="00AD4118">
        <w:rPr>
          <w:rFonts w:ascii="Times New Roman" w:hAnsi="Times New Roman" w:cs="Times New Roman"/>
          <w:color w:val="000000" w:themeColor="text1"/>
          <w:sz w:val="24"/>
          <w:szCs w:val="24"/>
        </w:rPr>
        <w:t xml:space="preserve">rozdziale X pkt 1 </w:t>
      </w:r>
      <w:proofErr w:type="spellStart"/>
      <w:r w:rsidRPr="00AD4118">
        <w:rPr>
          <w:rFonts w:ascii="Times New Roman" w:hAnsi="Times New Roman" w:cs="Times New Roman"/>
          <w:color w:val="000000" w:themeColor="text1"/>
          <w:sz w:val="24"/>
          <w:szCs w:val="24"/>
        </w:rPr>
        <w:t>ppkt</w:t>
      </w:r>
      <w:proofErr w:type="spellEnd"/>
      <w:r w:rsidRPr="00AD4118">
        <w:rPr>
          <w:rFonts w:ascii="Times New Roman" w:hAnsi="Times New Roman" w:cs="Times New Roman"/>
          <w:color w:val="000000" w:themeColor="text1"/>
          <w:sz w:val="24"/>
          <w:szCs w:val="24"/>
        </w:rPr>
        <w:t xml:space="preserve"> 6.</w:t>
      </w:r>
      <w:r w:rsidRPr="008A1ADA">
        <w:rPr>
          <w:rFonts w:ascii="Times New Roman" w:hAnsi="Times New Roman" w:cs="Times New Roman"/>
          <w:color w:val="000000" w:themeColor="text1"/>
          <w:sz w:val="24"/>
          <w:szCs w:val="24"/>
        </w:rPr>
        <w:t xml:space="preserve"> </w:t>
      </w:r>
    </w:p>
    <w:p w:rsidR="000D2091" w:rsidRPr="008A1ADA" w:rsidRDefault="000D2091" w:rsidP="005719B0">
      <w:pPr>
        <w:pStyle w:val="Akapitzlist"/>
        <w:widowControl w:val="0"/>
        <w:numPr>
          <w:ilvl w:val="0"/>
          <w:numId w:val="2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Wykonawca może, przed upływem terminu do składania ofert, zmienić ofertę. W przypadku zmiany oferty   Wykonawca   składa  w  miejsce   oferty  dotychczasowej,  nową  ofertę   oznaczoną  zgodnie z po</w:t>
      </w:r>
      <w:r>
        <w:rPr>
          <w:rFonts w:ascii="Times New Roman" w:hAnsi="Times New Roman"/>
          <w:color w:val="000000" w:themeColor="text1"/>
          <w:sz w:val="24"/>
          <w:szCs w:val="24"/>
        </w:rPr>
        <w:t>stanowieniami rozdziału  XVI ust.</w:t>
      </w:r>
      <w:r w:rsidRPr="008A1ADA">
        <w:rPr>
          <w:rFonts w:ascii="Times New Roman" w:hAnsi="Times New Roman"/>
          <w:color w:val="000000" w:themeColor="text1"/>
          <w:sz w:val="24"/>
          <w:szCs w:val="24"/>
        </w:rPr>
        <w:t xml:space="preserve"> 6 SIWZ, a koperta zostanie opatrzona napisem „ZMIANA”. </w:t>
      </w:r>
    </w:p>
    <w:p w:rsidR="000D2091" w:rsidRPr="008A1ADA" w:rsidRDefault="000D2091" w:rsidP="005719B0">
      <w:pPr>
        <w:pStyle w:val="Akapitzlist"/>
        <w:widowControl w:val="0"/>
        <w:numPr>
          <w:ilvl w:val="0"/>
          <w:numId w:val="2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Wykonawca ma prawo  wycofać ofertę  pod warunkiem, że Zamawiający otrzyma pisemne powiadomienie (oświadczenie) o wycofaniu oferty przed terminem składania </w:t>
      </w:r>
      <w:r>
        <w:rPr>
          <w:rFonts w:ascii="Times New Roman" w:hAnsi="Times New Roman"/>
          <w:color w:val="000000" w:themeColor="text1"/>
          <w:sz w:val="24"/>
          <w:szCs w:val="24"/>
        </w:rPr>
        <w:t>ofert.</w:t>
      </w:r>
    </w:p>
    <w:p w:rsidR="000D2091" w:rsidRPr="008A1ADA" w:rsidRDefault="000D2091" w:rsidP="005719B0">
      <w:pPr>
        <w:pStyle w:val="Akapitzlist"/>
        <w:widowControl w:val="0"/>
        <w:numPr>
          <w:ilvl w:val="0"/>
          <w:numId w:val="2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Wycofanie oferty z postępowania nastąpi poprzez złożenie pisemnego powiadomienia (oświadczenia) Wykonawcy. Koperta z ofertą zostanie opatrzoną napisem </w:t>
      </w:r>
      <w:r w:rsidRPr="008A1ADA">
        <w:rPr>
          <w:rFonts w:ascii="Times New Roman" w:hAnsi="Times New Roman"/>
          <w:color w:val="000000" w:themeColor="text1"/>
        </w:rPr>
        <w:t>„WYCOFANE”.</w:t>
      </w:r>
    </w:p>
    <w:p w:rsidR="000D2091" w:rsidRPr="008A1ADA" w:rsidRDefault="000D2091" w:rsidP="005719B0">
      <w:pPr>
        <w:pStyle w:val="Akapitzlist"/>
        <w:widowControl w:val="0"/>
        <w:numPr>
          <w:ilvl w:val="0"/>
          <w:numId w:val="2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Wykonawca nie może wprowadzić zmian w ofercie (z zastrzeżeniem art. 26 ust. 3 i 3a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 lub wycofać oferty po upływie terminu składania ofert.</w:t>
      </w:r>
    </w:p>
    <w:p w:rsidR="000D2091" w:rsidRPr="008A1ADA" w:rsidRDefault="000D2091" w:rsidP="005719B0">
      <w:pPr>
        <w:pStyle w:val="Akapitzlist"/>
        <w:widowControl w:val="0"/>
        <w:numPr>
          <w:ilvl w:val="0"/>
          <w:numId w:val="2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Informację stanowiące tajemnice przedsiębiorstwa w znaczeniu przepisów o zwalczaniu nieuczciwej konkurencji, Wykonawca winien zamieścić w wewnętrznej zamkniętej kopercie oznaczonej „POUFNE”. Zamawiający nie ujawni informacji stanowiących tajemnicę przedsiębiorstwa w rozumieniu przepisów o zwalczaniu nieuczciwej konkurencji, jeżeli Wykonawca, nie później niż w terminie składania ofert, zastrzeże, że nie mogą one być udostępniane oraz wykaże, że zastrzeżone informacje stanowią tajemnicę przedsiębiorstwa. Wykonawca nie może zastrzec informacji o których mowa w art. 86 ust. 4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 xml:space="preserve">, dotyczących ceny, terminu wykonania zamówienia, okresu gwarancji i warunków płatności zawartych w ofertach. </w:t>
      </w:r>
    </w:p>
    <w:p w:rsidR="000D2091" w:rsidRPr="008A1ADA" w:rsidRDefault="000D2091" w:rsidP="005719B0">
      <w:pPr>
        <w:pStyle w:val="Akapitzlist"/>
        <w:widowControl w:val="0"/>
        <w:numPr>
          <w:ilvl w:val="0"/>
          <w:numId w:val="29"/>
        </w:numPr>
        <w:suppressAutoHyphens/>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Wykonawcy mogą wspólnie ubiegać się o udzielenie zamówienia. W takim przypadku, Wykonawcy ustanowią pełnomocnika do reprezentowania ich w postępowaniu o udzielenie zamówienia albo reprezentowania w postępowaniu i zawarcia umowy w sprawie zamówienia publicznego i przedłożą Zamawiającemu pełnomocnictwo. Wykonawcy wspólnie ubiegający się o udzielenie zamówienia ponoszą solidarnie odpowiedzialność  za wykonanie przedmiotu umowy ww. postanowienia dotyczą także spółki cywilnej.</w:t>
      </w:r>
    </w:p>
    <w:p w:rsidR="000D2091" w:rsidRDefault="000D2091" w:rsidP="000D2091">
      <w:pPr>
        <w:widowControl w:val="0"/>
        <w:tabs>
          <w:tab w:val="left" w:pos="993"/>
        </w:tabs>
        <w:suppressAutoHyphens/>
        <w:spacing w:after="0" w:line="240" w:lineRule="auto"/>
        <w:rPr>
          <w:rFonts w:ascii="Times New Roman" w:hAnsi="Times New Roman" w:cs="Times New Roman"/>
          <w:b/>
          <w:bCs/>
          <w:color w:val="000000" w:themeColor="text1"/>
          <w:sz w:val="24"/>
          <w:szCs w:val="24"/>
          <w:u w:val="single"/>
        </w:rPr>
      </w:pPr>
    </w:p>
    <w:p w:rsidR="000D2091" w:rsidRDefault="000D2091" w:rsidP="000D2091">
      <w:pPr>
        <w:widowControl w:val="0"/>
        <w:tabs>
          <w:tab w:val="left" w:pos="993"/>
        </w:tabs>
        <w:suppressAutoHyphens/>
        <w:spacing w:after="0" w:line="240" w:lineRule="auto"/>
        <w:rPr>
          <w:rFonts w:ascii="Times New Roman" w:hAnsi="Times New Roman" w:cs="Times New Roman"/>
          <w:b/>
          <w:bCs/>
          <w:color w:val="000000" w:themeColor="text1"/>
          <w:sz w:val="24"/>
          <w:szCs w:val="24"/>
          <w:u w:val="single"/>
        </w:rPr>
      </w:pPr>
    </w:p>
    <w:p w:rsidR="000D2091" w:rsidRDefault="000D2091" w:rsidP="000D2091">
      <w:pPr>
        <w:widowControl w:val="0"/>
        <w:tabs>
          <w:tab w:val="left" w:pos="993"/>
        </w:tabs>
        <w:suppressAutoHyphens/>
        <w:spacing w:after="0" w:line="240" w:lineRule="auto"/>
        <w:rPr>
          <w:rFonts w:ascii="Times New Roman" w:hAnsi="Times New Roman" w:cs="Times New Roman"/>
          <w:b/>
          <w:bCs/>
          <w:color w:val="000000" w:themeColor="text1"/>
          <w:sz w:val="24"/>
          <w:szCs w:val="24"/>
          <w:u w:val="single"/>
        </w:rPr>
      </w:pPr>
    </w:p>
    <w:p w:rsidR="000D2091" w:rsidRDefault="000D2091" w:rsidP="000D2091">
      <w:pPr>
        <w:widowControl w:val="0"/>
        <w:tabs>
          <w:tab w:val="left" w:pos="993"/>
        </w:tabs>
        <w:suppressAutoHyphens/>
        <w:spacing w:after="0" w:line="240" w:lineRule="auto"/>
        <w:jc w:val="center"/>
        <w:rPr>
          <w:rFonts w:ascii="Times New Roman" w:hAnsi="Times New Roman" w:cs="Times New Roman"/>
          <w:b/>
          <w:bCs/>
          <w:color w:val="000000" w:themeColor="text1"/>
          <w:sz w:val="24"/>
          <w:szCs w:val="24"/>
          <w:u w:val="single"/>
        </w:rPr>
      </w:pPr>
    </w:p>
    <w:p w:rsidR="000D2091" w:rsidRPr="008A1ADA" w:rsidRDefault="000D2091" w:rsidP="000D2091">
      <w:pPr>
        <w:widowControl w:val="0"/>
        <w:tabs>
          <w:tab w:val="left" w:pos="993"/>
        </w:tabs>
        <w:suppressAutoHyphens/>
        <w:spacing w:after="0" w:line="240" w:lineRule="auto"/>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XVI. Miejsce oraz termin składania i otwarcia ofert.</w:t>
      </w:r>
    </w:p>
    <w:p w:rsidR="000D2091" w:rsidRPr="008A1ADA" w:rsidRDefault="000D2091" w:rsidP="000D2091">
      <w:pPr>
        <w:widowControl w:val="0"/>
        <w:tabs>
          <w:tab w:val="left" w:pos="993"/>
        </w:tabs>
        <w:suppressAutoHyphens/>
        <w:spacing w:after="0" w:line="240" w:lineRule="auto"/>
        <w:jc w:val="center"/>
        <w:rPr>
          <w:rFonts w:ascii="Times New Roman" w:hAnsi="Times New Roman" w:cs="Times New Roman"/>
          <w:b/>
          <w:bCs/>
          <w:color w:val="000000" w:themeColor="text1"/>
          <w:sz w:val="24"/>
          <w:szCs w:val="24"/>
          <w:u w:val="single"/>
        </w:rPr>
      </w:pPr>
    </w:p>
    <w:p w:rsidR="000D2091" w:rsidRPr="00AD4118"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AD4118">
        <w:rPr>
          <w:rFonts w:ascii="Times New Roman" w:hAnsi="Times New Roman"/>
          <w:color w:val="000000" w:themeColor="text1"/>
          <w:sz w:val="24"/>
          <w:szCs w:val="24"/>
        </w:rPr>
        <w:t xml:space="preserve">Ofertę należy złożyć w siedzibie Urzędu Gminy w Liskowie, ul. ks. W. Blizińskiego 43,  sekretariat I piętro, nr pokoju </w:t>
      </w:r>
      <w:r w:rsidRPr="00AD4118">
        <w:rPr>
          <w:rFonts w:ascii="Times New Roman" w:hAnsi="Times New Roman"/>
          <w:b/>
          <w:color w:val="000000" w:themeColor="text1"/>
          <w:sz w:val="24"/>
          <w:szCs w:val="24"/>
        </w:rPr>
        <w:t xml:space="preserve">4 </w:t>
      </w:r>
      <w:r w:rsidRPr="00AD4118">
        <w:rPr>
          <w:rFonts w:ascii="Times New Roman" w:hAnsi="Times New Roman"/>
          <w:color w:val="000000" w:themeColor="text1"/>
          <w:sz w:val="24"/>
          <w:szCs w:val="24"/>
        </w:rPr>
        <w:t xml:space="preserve">nie </w:t>
      </w:r>
      <w:r w:rsidRPr="002C167F">
        <w:rPr>
          <w:rFonts w:ascii="Times New Roman" w:hAnsi="Times New Roman"/>
          <w:color w:val="000000" w:themeColor="text1"/>
          <w:sz w:val="24"/>
          <w:szCs w:val="24"/>
        </w:rPr>
        <w:t xml:space="preserve">później niż </w:t>
      </w:r>
      <w:r w:rsidR="005623FA" w:rsidRPr="002C167F">
        <w:rPr>
          <w:rFonts w:ascii="Times New Roman" w:hAnsi="Times New Roman"/>
          <w:b/>
          <w:bCs/>
          <w:color w:val="000000" w:themeColor="text1"/>
          <w:sz w:val="24"/>
          <w:szCs w:val="24"/>
        </w:rPr>
        <w:t>do dnia 26</w:t>
      </w:r>
      <w:r w:rsidRPr="002C167F">
        <w:rPr>
          <w:rFonts w:ascii="Times New Roman" w:hAnsi="Times New Roman"/>
          <w:b/>
          <w:bCs/>
          <w:color w:val="000000" w:themeColor="text1"/>
          <w:sz w:val="24"/>
          <w:szCs w:val="24"/>
        </w:rPr>
        <w:t>.05.2020 roku</w:t>
      </w:r>
      <w:r w:rsidRPr="002C167F">
        <w:rPr>
          <w:rFonts w:ascii="Times New Roman" w:hAnsi="Times New Roman"/>
          <w:b/>
          <w:color w:val="000000" w:themeColor="text1"/>
          <w:sz w:val="24"/>
          <w:szCs w:val="24"/>
        </w:rPr>
        <w:t>, do godz. 11:00.</w:t>
      </w:r>
      <w:r w:rsidRPr="00AD4118">
        <w:rPr>
          <w:rFonts w:ascii="Times New Roman" w:hAnsi="Times New Roman"/>
          <w:color w:val="000000" w:themeColor="text1"/>
          <w:sz w:val="24"/>
          <w:szCs w:val="24"/>
        </w:rPr>
        <w:t xml:space="preserve"> Wszystkie oferty otrzymane przez Zamawiającego po terminie podanym powyżej zostaną zwrócone Wykonawcom niezwłocznie.</w:t>
      </w:r>
    </w:p>
    <w:p w:rsidR="000D2091" w:rsidRPr="002C167F"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2C167F">
        <w:rPr>
          <w:rFonts w:ascii="Times New Roman" w:hAnsi="Times New Roman"/>
          <w:color w:val="000000" w:themeColor="text1"/>
          <w:sz w:val="24"/>
          <w:szCs w:val="24"/>
        </w:rPr>
        <w:lastRenderedPageBreak/>
        <w:t xml:space="preserve">Zamawiający otworzy koperty z ofertami i zmianami ofert </w:t>
      </w:r>
      <w:r w:rsidRPr="002C167F">
        <w:rPr>
          <w:rFonts w:ascii="Times New Roman" w:hAnsi="Times New Roman"/>
          <w:b/>
          <w:bCs/>
          <w:color w:val="000000" w:themeColor="text1"/>
          <w:sz w:val="24"/>
          <w:szCs w:val="24"/>
        </w:rPr>
        <w:t xml:space="preserve">w </w:t>
      </w:r>
      <w:r w:rsidR="005623FA" w:rsidRPr="002C167F">
        <w:rPr>
          <w:rFonts w:ascii="Times New Roman" w:hAnsi="Times New Roman"/>
          <w:b/>
          <w:bCs/>
          <w:color w:val="000000" w:themeColor="text1"/>
          <w:sz w:val="24"/>
          <w:szCs w:val="24"/>
        </w:rPr>
        <w:t>dniu 26</w:t>
      </w:r>
      <w:r w:rsidRPr="002C167F">
        <w:rPr>
          <w:rFonts w:ascii="Times New Roman" w:hAnsi="Times New Roman"/>
          <w:b/>
          <w:bCs/>
          <w:color w:val="000000" w:themeColor="text1"/>
          <w:sz w:val="24"/>
          <w:szCs w:val="24"/>
        </w:rPr>
        <w:t>.05.2020 roku</w:t>
      </w:r>
      <w:r w:rsidRPr="002C167F">
        <w:rPr>
          <w:rFonts w:ascii="Times New Roman" w:hAnsi="Times New Roman"/>
          <w:b/>
          <w:bCs/>
          <w:color w:val="000000" w:themeColor="text1"/>
          <w:sz w:val="24"/>
          <w:szCs w:val="24"/>
        </w:rPr>
        <w:br/>
        <w:t>o godz. 11:10  w sali posiedzeń Urzędu Gminy w Liskowie, ul. ks. W. Blizińskiego 43.</w:t>
      </w:r>
    </w:p>
    <w:p w:rsidR="000D2091" w:rsidRPr="002C167F"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2C167F">
        <w:rPr>
          <w:rFonts w:ascii="Times New Roman" w:hAnsi="Times New Roman"/>
          <w:color w:val="000000" w:themeColor="text1"/>
          <w:sz w:val="24"/>
          <w:szCs w:val="24"/>
        </w:rPr>
        <w:t>Otwarcie ofert jest jawne.</w:t>
      </w:r>
    </w:p>
    <w:p w:rsidR="000D2091" w:rsidRPr="008A1ADA"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Bezpośrednio przed otwarciem ofert Zamawiający poda kwotę, jaką zamierza przeznaczyć na sfinansowanie zamówienia.</w:t>
      </w:r>
    </w:p>
    <w:p w:rsidR="000D2091" w:rsidRPr="008A1ADA"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Podczas otwarcia ofert Zamawiający poda nazwy (firmy) oraz adresy Wykonawców, informacje dotyczące okresu gwarancji, cen zawartych w ofertach, a także terminu wykonania zamówienia i warunków płatności.</w:t>
      </w:r>
    </w:p>
    <w:p w:rsidR="000D2091" w:rsidRPr="008A1ADA"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Koperty oznaczone „WYCOFANIE” i "ZMIANA" zostaną otwarte i odczytane w pierwszej kolejności.</w:t>
      </w:r>
    </w:p>
    <w:p w:rsidR="000D2091" w:rsidRPr="008A1ADA"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Oferty, których dotyczy  zmiana nie będą odczytywane.</w:t>
      </w:r>
    </w:p>
    <w:p w:rsidR="000D2091" w:rsidRPr="008A1ADA" w:rsidRDefault="000D2091" w:rsidP="005719B0">
      <w:pPr>
        <w:pStyle w:val="Akapitzlist"/>
        <w:widowControl w:val="0"/>
        <w:numPr>
          <w:ilvl w:val="0"/>
          <w:numId w:val="30"/>
        </w:numPr>
        <w:tabs>
          <w:tab w:val="left" w:pos="993"/>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bCs/>
          <w:color w:val="000000" w:themeColor="text1"/>
          <w:sz w:val="24"/>
          <w:szCs w:val="24"/>
        </w:rPr>
        <w:t xml:space="preserve">Niezwłocznie po otwarciu ofert Zamawiający zamieszcza na stronie internetowej informacje określone w art. 86 ust.5 ustawy </w:t>
      </w:r>
      <w:proofErr w:type="spellStart"/>
      <w:r w:rsidRPr="008A1ADA">
        <w:rPr>
          <w:rFonts w:ascii="Times New Roman" w:hAnsi="Times New Roman"/>
          <w:bCs/>
          <w:color w:val="000000" w:themeColor="text1"/>
          <w:sz w:val="24"/>
          <w:szCs w:val="24"/>
        </w:rPr>
        <w:t>Pzp</w:t>
      </w:r>
      <w:proofErr w:type="spellEnd"/>
      <w:r w:rsidRPr="008A1ADA">
        <w:rPr>
          <w:rFonts w:ascii="Times New Roman" w:hAnsi="Times New Roman"/>
          <w:bCs/>
          <w:color w:val="000000" w:themeColor="text1"/>
          <w:sz w:val="24"/>
          <w:szCs w:val="24"/>
        </w:rPr>
        <w:t>.</w:t>
      </w:r>
    </w:p>
    <w:p w:rsidR="000D2091" w:rsidRPr="008A1ADA" w:rsidRDefault="000D2091" w:rsidP="000D2091">
      <w:pPr>
        <w:widowControl w:val="0"/>
        <w:suppressAutoHyphens/>
        <w:spacing w:after="0" w:line="240" w:lineRule="auto"/>
        <w:jc w:val="both"/>
        <w:rPr>
          <w:rFonts w:ascii="Times New Roman" w:hAnsi="Times New Roman" w:cs="Times New Roman"/>
          <w:bCs/>
          <w:color w:val="000000" w:themeColor="text1"/>
          <w:sz w:val="24"/>
          <w:szCs w:val="24"/>
        </w:rPr>
      </w:pPr>
    </w:p>
    <w:p w:rsidR="00B73D5E" w:rsidRDefault="00B73D5E" w:rsidP="00B73D5E">
      <w:pPr>
        <w:widowControl w:val="0"/>
        <w:suppressAutoHyphens/>
        <w:autoSpaceDE w:val="0"/>
        <w:spacing w:after="0" w:line="240" w:lineRule="auto"/>
        <w:jc w:val="center"/>
        <w:rPr>
          <w:rFonts w:ascii="Times New Roman" w:hAnsi="Times New Roman" w:cs="Times New Roman"/>
          <w:b/>
          <w:bCs/>
          <w:color w:val="000000" w:themeColor="text1"/>
          <w:sz w:val="24"/>
          <w:szCs w:val="24"/>
          <w:u w:val="single"/>
        </w:rPr>
      </w:pPr>
    </w:p>
    <w:p w:rsidR="003D114A" w:rsidRPr="00A878EC" w:rsidRDefault="003D114A" w:rsidP="003D114A">
      <w:pPr>
        <w:jc w:val="center"/>
        <w:rPr>
          <w:rFonts w:ascii="Times New Roman" w:hAnsi="Times New Roman" w:cs="Times New Roman"/>
          <w:b/>
          <w:bCs/>
          <w:color w:val="000000" w:themeColor="text1"/>
          <w:sz w:val="24"/>
          <w:szCs w:val="24"/>
          <w:u w:val="single"/>
        </w:rPr>
      </w:pPr>
      <w:r w:rsidRPr="00A878EC">
        <w:rPr>
          <w:rFonts w:ascii="Times New Roman" w:hAnsi="Times New Roman" w:cs="Times New Roman"/>
          <w:b/>
          <w:bCs/>
          <w:color w:val="000000" w:themeColor="text1"/>
          <w:sz w:val="24"/>
          <w:szCs w:val="24"/>
          <w:u w:val="single"/>
        </w:rPr>
        <w:t>Rozdział XVII. Opis sposobu obliczenia ceny.</w:t>
      </w:r>
    </w:p>
    <w:p w:rsidR="004C74B5" w:rsidRPr="00A878EC" w:rsidRDefault="004C74B5" w:rsidP="00172A72">
      <w:pPr>
        <w:pStyle w:val="Akapitzlist"/>
        <w:jc w:val="both"/>
        <w:rPr>
          <w:rFonts w:ascii="Times New Roman" w:hAnsi="Times New Roman" w:cs="Times New Roman"/>
          <w:sz w:val="24"/>
          <w:szCs w:val="24"/>
        </w:rPr>
      </w:pPr>
    </w:p>
    <w:p w:rsidR="00EA5864" w:rsidRPr="00A878EC" w:rsidRDefault="003D114A" w:rsidP="005719B0">
      <w:pPr>
        <w:pStyle w:val="Akapitzlist"/>
        <w:numPr>
          <w:ilvl w:val="0"/>
          <w:numId w:val="31"/>
        </w:numPr>
        <w:jc w:val="both"/>
        <w:rPr>
          <w:rFonts w:ascii="Times New Roman" w:hAnsi="Times New Roman" w:cs="Times New Roman"/>
          <w:sz w:val="24"/>
          <w:szCs w:val="24"/>
        </w:rPr>
      </w:pPr>
      <w:r w:rsidRPr="00A878EC">
        <w:rPr>
          <w:rFonts w:ascii="Times New Roman" w:eastAsia="Times New Roman" w:hAnsi="Times New Roman" w:cs="Times New Roman"/>
          <w:b/>
          <w:bCs/>
          <w:sz w:val="24"/>
          <w:szCs w:val="24"/>
          <w:lang w:eastAsia="ar-SA"/>
        </w:rPr>
        <w:t>Cena oferty będzie ceną  kosztorysową.</w:t>
      </w:r>
    </w:p>
    <w:p w:rsidR="003D114A" w:rsidRPr="00A878EC" w:rsidRDefault="003D114A" w:rsidP="005719B0">
      <w:pPr>
        <w:pStyle w:val="Akapitzlist"/>
        <w:numPr>
          <w:ilvl w:val="0"/>
          <w:numId w:val="31"/>
        </w:numPr>
        <w:jc w:val="both"/>
        <w:rPr>
          <w:rFonts w:ascii="Times New Roman" w:hAnsi="Times New Roman" w:cs="Times New Roman"/>
          <w:sz w:val="24"/>
          <w:szCs w:val="24"/>
        </w:rPr>
      </w:pPr>
      <w:r w:rsidRPr="00A878EC">
        <w:rPr>
          <w:rFonts w:ascii="Times New Roman" w:hAnsi="Times New Roman" w:cs="Times New Roman"/>
          <w:sz w:val="24"/>
          <w:szCs w:val="24"/>
        </w:rPr>
        <w:t>Cena oferty uwzględniać musi wartość całego przedmiotu zamówienia oraz podatek od towarów i usług.</w:t>
      </w:r>
      <w:r w:rsidRPr="00A878EC">
        <w:rPr>
          <w:rFonts w:ascii="Times New Roman" w:eastAsia="Times New Roman" w:hAnsi="Times New Roman" w:cs="Times New Roman"/>
          <w:sz w:val="24"/>
          <w:szCs w:val="24"/>
          <w:lang w:eastAsia="ar-SA"/>
        </w:rPr>
        <w:t xml:space="preserve"> </w:t>
      </w:r>
    </w:p>
    <w:p w:rsidR="003D114A" w:rsidRPr="00A878EC" w:rsidRDefault="003D114A" w:rsidP="005719B0">
      <w:pPr>
        <w:pStyle w:val="Akapitzlist"/>
        <w:numPr>
          <w:ilvl w:val="0"/>
          <w:numId w:val="31"/>
        </w:numPr>
        <w:jc w:val="both"/>
        <w:rPr>
          <w:rFonts w:ascii="Times New Roman" w:hAnsi="Times New Roman" w:cs="Times New Roman"/>
          <w:sz w:val="24"/>
          <w:szCs w:val="24"/>
        </w:rPr>
      </w:pPr>
      <w:r w:rsidRPr="00A878EC">
        <w:rPr>
          <w:rFonts w:ascii="Times New Roman" w:hAnsi="Times New Roman" w:cs="Times New Roman"/>
          <w:sz w:val="24"/>
          <w:szCs w:val="24"/>
        </w:rPr>
        <w:t xml:space="preserve"> Cena musi być podana w złotych polskich netto i brutto określona cyframi i słownie.</w:t>
      </w:r>
    </w:p>
    <w:p w:rsidR="003D114A" w:rsidRPr="00A878EC" w:rsidRDefault="003D114A" w:rsidP="005719B0">
      <w:pPr>
        <w:pStyle w:val="Akapitzlist"/>
        <w:numPr>
          <w:ilvl w:val="0"/>
          <w:numId w:val="31"/>
        </w:numPr>
        <w:spacing w:after="0"/>
        <w:jc w:val="both"/>
        <w:rPr>
          <w:rFonts w:ascii="Times New Roman" w:hAnsi="Times New Roman" w:cs="Times New Roman"/>
          <w:sz w:val="24"/>
          <w:szCs w:val="24"/>
        </w:rPr>
      </w:pPr>
      <w:r w:rsidRPr="00A878EC">
        <w:rPr>
          <w:rFonts w:ascii="Times New Roman" w:hAnsi="Times New Roman" w:cs="Times New Roman"/>
          <w:sz w:val="24"/>
          <w:szCs w:val="24"/>
        </w:rPr>
        <w:t xml:space="preserve">Rozliczenia między zamawiającym a wykonawcą będą prowadzone w pieniądzu (walucie)           </w:t>
      </w:r>
    </w:p>
    <w:p w:rsidR="003D114A" w:rsidRPr="00A878EC" w:rsidRDefault="003D114A" w:rsidP="003D114A">
      <w:pPr>
        <w:autoSpaceDE w:val="0"/>
        <w:autoSpaceDN w:val="0"/>
        <w:adjustRightInd w:val="0"/>
        <w:spacing w:after="0" w:line="240" w:lineRule="auto"/>
        <w:jc w:val="both"/>
        <w:rPr>
          <w:rFonts w:ascii="Times New Roman" w:hAnsi="Times New Roman" w:cs="Times New Roman"/>
          <w:sz w:val="24"/>
          <w:szCs w:val="24"/>
        </w:rPr>
      </w:pPr>
      <w:r w:rsidRPr="00A878EC">
        <w:rPr>
          <w:rFonts w:ascii="Times New Roman" w:hAnsi="Times New Roman" w:cs="Times New Roman"/>
          <w:sz w:val="24"/>
          <w:szCs w:val="24"/>
        </w:rPr>
        <w:t xml:space="preserve">        Rzeczypospolitej Polskiej (PLN).</w:t>
      </w:r>
    </w:p>
    <w:p w:rsidR="003D114A" w:rsidRPr="00A878EC" w:rsidRDefault="003D114A" w:rsidP="005719B0">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A878EC">
        <w:rPr>
          <w:rFonts w:ascii="Times New Roman" w:eastAsia="Times New Roman" w:hAnsi="Times New Roman" w:cs="Times New Roman"/>
          <w:color w:val="000000"/>
          <w:sz w:val="24"/>
          <w:szCs w:val="24"/>
          <w:lang w:eastAsia="ar-SA"/>
        </w:rPr>
        <w:t>Cena może być tylko jedna za oferowany przedmiot zamówienia, nie dopuszcza się wariantowości cen. Cena nie ulega zmianie przez okres ważności oferty (związania).</w:t>
      </w:r>
    </w:p>
    <w:p w:rsidR="003D114A" w:rsidRPr="00A878EC" w:rsidRDefault="003D114A" w:rsidP="00A878EC">
      <w:pPr>
        <w:spacing w:after="0" w:line="276" w:lineRule="auto"/>
        <w:ind w:left="284"/>
        <w:jc w:val="both"/>
        <w:rPr>
          <w:rFonts w:ascii="Times New Roman" w:hAnsi="Times New Roman" w:cs="Times New Roman"/>
          <w:sz w:val="24"/>
          <w:szCs w:val="24"/>
        </w:rPr>
      </w:pPr>
      <w:r w:rsidRPr="00A878EC">
        <w:rPr>
          <w:rFonts w:ascii="Times New Roman" w:hAnsi="Times New Roman" w:cs="Times New Roman"/>
          <w:sz w:val="24"/>
          <w:szCs w:val="24"/>
        </w:rPr>
        <w:t xml:space="preserve">Z wybranym wykonawcą zostanie zawarta umowa za cenę kosztorysową obejmującą zakres rzeczowy określony w specyfikacji istotnych warunków zamówienia ,w projekcie technicznym , </w:t>
      </w:r>
      <w:proofErr w:type="spellStart"/>
      <w:r w:rsidRPr="00A878EC">
        <w:rPr>
          <w:rFonts w:ascii="Times New Roman" w:hAnsi="Times New Roman" w:cs="Times New Roman"/>
          <w:sz w:val="24"/>
          <w:szCs w:val="24"/>
        </w:rPr>
        <w:t>SSTWiOR</w:t>
      </w:r>
      <w:proofErr w:type="spellEnd"/>
      <w:r w:rsidRPr="00A878EC">
        <w:rPr>
          <w:rFonts w:ascii="Times New Roman" w:hAnsi="Times New Roman" w:cs="Times New Roman"/>
          <w:sz w:val="24"/>
          <w:szCs w:val="24"/>
        </w:rPr>
        <w:t xml:space="preserve"> oraz  przedmiarze robót. </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hAnsi="Times New Roman" w:cs="Times New Roman"/>
          <w:sz w:val="24"/>
          <w:szCs w:val="24"/>
        </w:rPr>
        <w:t xml:space="preserve">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 Zmiany, o których mowa muszą być </w:t>
      </w:r>
      <w:r w:rsidR="00A878EC" w:rsidRPr="00A878EC">
        <w:rPr>
          <w:rFonts w:ascii="Times New Roman" w:hAnsi="Times New Roman" w:cs="Times New Roman"/>
          <w:sz w:val="24"/>
          <w:szCs w:val="24"/>
        </w:rPr>
        <w:t>każdorazowo zatwierdzone przez Z</w:t>
      </w:r>
      <w:r w:rsidRPr="00A878EC">
        <w:rPr>
          <w:rFonts w:ascii="Times New Roman" w:hAnsi="Times New Roman" w:cs="Times New Roman"/>
          <w:sz w:val="24"/>
          <w:szCs w:val="24"/>
        </w:rPr>
        <w:t>amawiającego.</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hAnsi="Times New Roman" w:cs="Times New Roman"/>
          <w:sz w:val="24"/>
          <w:szCs w:val="24"/>
        </w:rPr>
        <w:t xml:space="preserve">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Zmiany, o których mowa muszą być </w:t>
      </w:r>
      <w:r w:rsidR="00A878EC" w:rsidRPr="00A878EC">
        <w:rPr>
          <w:rFonts w:ascii="Times New Roman" w:hAnsi="Times New Roman" w:cs="Times New Roman"/>
          <w:sz w:val="24"/>
          <w:szCs w:val="24"/>
        </w:rPr>
        <w:t>każdorazowo zatwierdzone przez Z</w:t>
      </w:r>
      <w:r w:rsidRPr="00A878EC">
        <w:rPr>
          <w:rFonts w:ascii="Times New Roman" w:hAnsi="Times New Roman" w:cs="Times New Roman"/>
          <w:sz w:val="24"/>
          <w:szCs w:val="24"/>
        </w:rPr>
        <w:t>amawiającego.</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eastAsia="Times New Roman" w:hAnsi="Times New Roman" w:cs="Times New Roman"/>
          <w:sz w:val="24"/>
          <w:szCs w:val="24"/>
          <w:lang w:eastAsia="ar-SA"/>
        </w:rPr>
        <w:t xml:space="preserve">Cena oferty musi zawierać </w:t>
      </w:r>
      <w:r w:rsidRPr="00A878EC">
        <w:rPr>
          <w:rFonts w:ascii="Times New Roman" w:eastAsia="Times New Roman" w:hAnsi="Times New Roman" w:cs="Times New Roman"/>
          <w:sz w:val="24"/>
          <w:szCs w:val="24"/>
          <w:lang w:eastAsia="pl-PL"/>
        </w:rPr>
        <w:t xml:space="preserve">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koszty oznakowania robót na czas budowy, badania kontrolne </w:t>
      </w:r>
      <w:r w:rsidRPr="00A878EC">
        <w:rPr>
          <w:rFonts w:ascii="Times New Roman" w:eastAsia="Times New Roman" w:hAnsi="Times New Roman" w:cs="Times New Roman"/>
          <w:sz w:val="24"/>
          <w:szCs w:val="24"/>
          <w:lang w:eastAsia="pl-PL"/>
        </w:rPr>
        <w:lastRenderedPageBreak/>
        <w:t>wskazane w SST, badania laboratoryjne, bieżącą obsługę geodezyjną robót,  inwentaryzację geodezyjną  powykonawczą</w:t>
      </w:r>
      <w:r w:rsidR="00A878EC" w:rsidRPr="00A878EC">
        <w:rPr>
          <w:rFonts w:ascii="Times New Roman" w:eastAsia="Times New Roman" w:hAnsi="Times New Roman" w:cs="Times New Roman"/>
          <w:sz w:val="24"/>
          <w:szCs w:val="24"/>
          <w:lang w:eastAsia="pl-PL"/>
        </w:rPr>
        <w:t xml:space="preserve">, dokumentacje powykonawczą. </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hAnsi="Times New Roman" w:cs="Times New Roman"/>
          <w:sz w:val="24"/>
          <w:szCs w:val="24"/>
        </w:rPr>
        <w:t xml:space="preserve">Podstawą ustalenia wynagrodzenia (ceny brutto oferty) będą wytyczne i zalecenia określone w niniejszej Specyfikacji, w opisie technicznym i </w:t>
      </w:r>
      <w:r w:rsidR="00A878EC" w:rsidRPr="00A878EC">
        <w:rPr>
          <w:rFonts w:ascii="Times New Roman" w:hAnsi="Times New Roman" w:cs="Times New Roman"/>
          <w:sz w:val="24"/>
          <w:szCs w:val="24"/>
        </w:rPr>
        <w:t>warunkach realizacji zamówienia</w:t>
      </w:r>
      <w:r w:rsidRPr="00A878EC">
        <w:rPr>
          <w:rFonts w:ascii="Times New Roman" w:eastAsia="Times New Roman" w:hAnsi="Times New Roman" w:cs="Times New Roman"/>
          <w:sz w:val="24"/>
          <w:szCs w:val="24"/>
          <w:lang w:eastAsia="ar-SA"/>
        </w:rPr>
        <w:t xml:space="preserve">, </w:t>
      </w:r>
      <w:r w:rsidRPr="00A878EC">
        <w:rPr>
          <w:rFonts w:ascii="Times New Roman" w:hAnsi="Times New Roman" w:cs="Times New Roman"/>
          <w:sz w:val="24"/>
          <w:szCs w:val="24"/>
        </w:rPr>
        <w:t>przedmiarze robót oraz wnioski wynikłe po dokonanej wizji lokalnej w miejscu wykonywania robót budowlanych.</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hAnsi="Times New Roman" w:cs="Times New Roman"/>
          <w:sz w:val="24"/>
          <w:szCs w:val="24"/>
        </w:rPr>
        <w:t>Zamawiający</w:t>
      </w:r>
      <w:r w:rsidR="00A878EC" w:rsidRPr="00A878EC">
        <w:rPr>
          <w:rFonts w:ascii="Times New Roman" w:hAnsi="Times New Roman" w:cs="Times New Roman"/>
          <w:sz w:val="24"/>
          <w:szCs w:val="24"/>
        </w:rPr>
        <w:t xml:space="preserve"> nie</w:t>
      </w:r>
      <w:r w:rsidRPr="00A878EC">
        <w:rPr>
          <w:rFonts w:ascii="Times New Roman" w:hAnsi="Times New Roman" w:cs="Times New Roman"/>
          <w:sz w:val="24"/>
          <w:szCs w:val="24"/>
        </w:rPr>
        <w:t xml:space="preserve">  przewiduje </w:t>
      </w:r>
      <w:r w:rsidRPr="00A878EC">
        <w:rPr>
          <w:rFonts w:ascii="Times New Roman" w:hAnsi="Times New Roman" w:cs="Times New Roman"/>
          <w:b/>
          <w:sz w:val="24"/>
          <w:szCs w:val="24"/>
        </w:rPr>
        <w:t>częściowego rozliczenia</w:t>
      </w:r>
      <w:r w:rsidRPr="00A878EC">
        <w:rPr>
          <w:rFonts w:ascii="Times New Roman" w:hAnsi="Times New Roman" w:cs="Times New Roman"/>
          <w:sz w:val="24"/>
          <w:szCs w:val="24"/>
        </w:rPr>
        <w:t xml:space="preserve">  robót.</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hAnsi="Times New Roman" w:cs="Times New Roman"/>
          <w:sz w:val="24"/>
          <w:szCs w:val="24"/>
        </w:rPr>
        <w:t>Zamawiający uzna zamówienie za wykonane, jeżeli przedmiot zamówienia tj. roboty budowlane będą odebrane bez usterek, przedmiot zamówienia będzie spełniał warunki wynikające z jego przeznaczenia.</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hAnsi="Times New Roman" w:cs="Times New Roman"/>
          <w:sz w:val="24"/>
          <w:szCs w:val="24"/>
        </w:rPr>
        <w:t>Zamawiający nie przewiduje udzielania zaliczek.</w:t>
      </w:r>
    </w:p>
    <w:p w:rsidR="003D114A" w:rsidRPr="00A878EC"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eastAsia="Times New Roman" w:hAnsi="Times New Roman" w:cs="Times New Roman"/>
          <w:bCs/>
          <w:sz w:val="24"/>
          <w:szCs w:val="24"/>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3D114A" w:rsidRDefault="003D114A" w:rsidP="005719B0">
      <w:pPr>
        <w:pStyle w:val="Akapitzlist"/>
        <w:numPr>
          <w:ilvl w:val="0"/>
          <w:numId w:val="31"/>
        </w:numPr>
        <w:spacing w:after="0" w:line="276" w:lineRule="auto"/>
        <w:jc w:val="both"/>
        <w:rPr>
          <w:rFonts w:ascii="Times New Roman" w:eastAsia="Times New Roman" w:hAnsi="Times New Roman" w:cs="Times New Roman"/>
          <w:sz w:val="24"/>
          <w:szCs w:val="24"/>
          <w:lang w:eastAsia="ar-SA"/>
        </w:rPr>
      </w:pPr>
      <w:r w:rsidRPr="00A878EC">
        <w:rPr>
          <w:rFonts w:ascii="Times New Roman" w:eastAsia="Times New Roman" w:hAnsi="Times New Roman" w:cs="Times New Roman"/>
          <w:sz w:val="24"/>
          <w:szCs w:val="24"/>
          <w:lang w:eastAsia="pl-PL"/>
        </w:rPr>
        <w:t xml:space="preserve"> Jeżeli w postępowaniu złożona będzie oferta, której wybór prowadziłby do powstania u Zamawiającego obowiązku podatkowego zgodnie z przepisami</w:t>
      </w:r>
      <w:r w:rsidR="00A878EC">
        <w:rPr>
          <w:rFonts w:ascii="Times New Roman" w:eastAsia="Times New Roman" w:hAnsi="Times New Roman" w:cs="Times New Roman"/>
          <w:sz w:val="24"/>
          <w:szCs w:val="24"/>
          <w:lang w:eastAsia="pl-PL"/>
        </w:rPr>
        <w:t xml:space="preserve"> </w:t>
      </w:r>
      <w:r w:rsidRPr="00A878EC">
        <w:rPr>
          <w:rFonts w:ascii="Times New Roman" w:eastAsia="Times New Roman" w:hAnsi="Times New Roman" w:cs="Times New Roman"/>
          <w:sz w:val="24"/>
          <w:szCs w:val="24"/>
          <w:lang w:eastAsia="pl-PL"/>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wypełniając załącznik nr 8</w:t>
      </w:r>
      <w:r w:rsidR="00A878EC" w:rsidRPr="00A878EC">
        <w:rPr>
          <w:rFonts w:ascii="Times New Roman" w:eastAsia="Times New Roman" w:hAnsi="Times New Roman" w:cs="Times New Roman"/>
          <w:sz w:val="24"/>
          <w:szCs w:val="24"/>
          <w:lang w:eastAsia="pl-PL"/>
        </w:rPr>
        <w:t xml:space="preserve"> do SIWZ</w:t>
      </w:r>
      <w:r w:rsidRPr="00A878EC">
        <w:rPr>
          <w:rFonts w:ascii="Times New Roman" w:eastAsia="Times New Roman" w:hAnsi="Times New Roman" w:cs="Times New Roman"/>
          <w:sz w:val="24"/>
          <w:szCs w:val="24"/>
          <w:lang w:eastAsia="pl-PL"/>
        </w:rPr>
        <w:t>, że wybór jego oferty będzie prowadzić do powstania u Zamawiającego obowiązku podatkowego, wskazując nazwę (rodzaj) towaru lub usługi, których dostawa lub świadczenie będzie prowadzić do jego powstania, oraz wskazując ich wartość bez kwoty podatku.</w:t>
      </w:r>
    </w:p>
    <w:p w:rsidR="00A878EC" w:rsidRPr="00A878EC" w:rsidRDefault="00A878EC" w:rsidP="00A878EC">
      <w:pPr>
        <w:pStyle w:val="Akapitzlist"/>
        <w:spacing w:after="0" w:line="276" w:lineRule="auto"/>
        <w:ind w:left="360"/>
        <w:jc w:val="both"/>
        <w:rPr>
          <w:rFonts w:ascii="Times New Roman" w:eastAsia="Times New Roman" w:hAnsi="Times New Roman" w:cs="Times New Roman"/>
          <w:sz w:val="24"/>
          <w:szCs w:val="24"/>
          <w:lang w:eastAsia="ar-SA"/>
        </w:rPr>
      </w:pPr>
    </w:p>
    <w:p w:rsidR="00A878EC" w:rsidRDefault="00A878EC" w:rsidP="00A878EC">
      <w:pPr>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XVIII. Opis kryteriów którymi Zamawiający będzie się kierował przy wyborze oferty wraz z podaniem znaczenia tych kryteriów i sposobu oceny ofert.</w:t>
      </w:r>
    </w:p>
    <w:p w:rsidR="00A878EC" w:rsidRPr="00FF7797" w:rsidRDefault="00A878EC" w:rsidP="005719B0">
      <w:pPr>
        <w:pStyle w:val="Akapitzlist"/>
        <w:numPr>
          <w:ilvl w:val="0"/>
          <w:numId w:val="39"/>
        </w:numPr>
        <w:jc w:val="both"/>
        <w:rPr>
          <w:rFonts w:ascii="Times New Roman" w:hAnsi="Times New Roman" w:cs="Times New Roman"/>
          <w:b/>
          <w:bCs/>
          <w:color w:val="000000" w:themeColor="text1"/>
          <w:sz w:val="24"/>
          <w:szCs w:val="24"/>
          <w:u w:val="single"/>
        </w:rPr>
      </w:pPr>
      <w:r w:rsidRPr="00FF7797">
        <w:rPr>
          <w:rFonts w:ascii="Times New Roman" w:hAnsi="Times New Roman" w:cs="Times New Roman"/>
          <w:sz w:val="24"/>
          <w:szCs w:val="24"/>
        </w:rPr>
        <w:t>Przy wyborze ofert Zamawiający kierował się będzie następującym kryterium:</w:t>
      </w:r>
    </w:p>
    <w:p w:rsidR="00A878EC" w:rsidRPr="00FF7797" w:rsidRDefault="00A878EC" w:rsidP="00A878EC">
      <w:pPr>
        <w:autoSpaceDE w:val="0"/>
        <w:autoSpaceDN w:val="0"/>
        <w:adjustRightInd w:val="0"/>
        <w:ind w:left="360"/>
        <w:jc w:val="both"/>
        <w:rPr>
          <w:rFonts w:ascii="Times New Roman" w:hAnsi="Times New Roman" w:cs="Times New Roman"/>
          <w:b/>
          <w:sz w:val="24"/>
          <w:szCs w:val="24"/>
        </w:rPr>
      </w:pPr>
      <w:r w:rsidRPr="00FF7797">
        <w:rPr>
          <w:rFonts w:ascii="Times New Roman" w:hAnsi="Times New Roman" w:cs="Times New Roman"/>
          <w:b/>
          <w:sz w:val="24"/>
          <w:szCs w:val="24"/>
        </w:rPr>
        <w:t xml:space="preserve">    Kryterium cena – 60 %</w:t>
      </w:r>
    </w:p>
    <w:p w:rsidR="00A878EC" w:rsidRDefault="00A878EC" w:rsidP="00A878EC">
      <w:pPr>
        <w:autoSpaceDE w:val="0"/>
        <w:autoSpaceDN w:val="0"/>
        <w:adjustRightInd w:val="0"/>
        <w:ind w:left="360"/>
        <w:jc w:val="both"/>
        <w:rPr>
          <w:rFonts w:ascii="Times New Roman" w:hAnsi="Times New Roman" w:cs="Times New Roman"/>
          <w:b/>
          <w:sz w:val="24"/>
          <w:szCs w:val="24"/>
        </w:rPr>
      </w:pPr>
      <w:r w:rsidRPr="00FF7797">
        <w:rPr>
          <w:rFonts w:ascii="Times New Roman" w:hAnsi="Times New Roman" w:cs="Times New Roman"/>
          <w:b/>
          <w:sz w:val="24"/>
          <w:szCs w:val="24"/>
        </w:rPr>
        <w:t xml:space="preserve">    Kryterium gwarancja - 40%</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b/>
          <w:sz w:val="24"/>
          <w:szCs w:val="24"/>
        </w:rPr>
      </w:pPr>
      <w:r w:rsidRPr="00FF7797">
        <w:rPr>
          <w:rFonts w:ascii="Times New Roman" w:hAnsi="Times New Roman" w:cs="Times New Roman"/>
          <w:sz w:val="24"/>
          <w:szCs w:val="24"/>
        </w:rPr>
        <w:t>Ocenie i porównaniu poddane zostaną oferty nie podlegające odrzuceniu.</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b/>
          <w:sz w:val="24"/>
          <w:szCs w:val="24"/>
        </w:rPr>
      </w:pPr>
      <w:r w:rsidRPr="00FF7797">
        <w:rPr>
          <w:rFonts w:ascii="Times New Roman" w:hAnsi="Times New Roman" w:cs="Times New Roman"/>
          <w:sz w:val="24"/>
          <w:szCs w:val="24"/>
        </w:rPr>
        <w:t>Przy ocenie ofert, wartość wagowa wyrażona w procentach, będzie wyrażona w punktach</w:t>
      </w:r>
    </w:p>
    <w:p w:rsidR="00A878EC" w:rsidRDefault="00A878EC" w:rsidP="00A878EC">
      <w:pPr>
        <w:autoSpaceDE w:val="0"/>
        <w:autoSpaceDN w:val="0"/>
        <w:adjustRightInd w:val="0"/>
        <w:jc w:val="both"/>
        <w:rPr>
          <w:rFonts w:ascii="Times New Roman" w:hAnsi="Times New Roman" w:cs="Times New Roman"/>
          <w:sz w:val="24"/>
          <w:szCs w:val="24"/>
        </w:rPr>
      </w:pPr>
      <w:r w:rsidRPr="00FF7797">
        <w:rPr>
          <w:rFonts w:ascii="Times New Roman" w:hAnsi="Times New Roman" w:cs="Times New Roman"/>
          <w:sz w:val="24"/>
          <w:szCs w:val="24"/>
        </w:rPr>
        <w:t xml:space="preserve">    (1 % = 1 pkt).</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sz w:val="24"/>
          <w:szCs w:val="24"/>
        </w:rPr>
      </w:pPr>
      <w:r w:rsidRPr="00FF7797">
        <w:rPr>
          <w:rFonts w:ascii="Times New Roman" w:hAnsi="Times New Roman" w:cs="Times New Roman"/>
          <w:sz w:val="24"/>
          <w:szCs w:val="24"/>
        </w:rPr>
        <w:t>Ocena ofert w zakresie przedstawionych powyżej kryteriów zostaną dokonane według następujących zasad:</w:t>
      </w:r>
    </w:p>
    <w:p w:rsidR="00A878EC" w:rsidRPr="00FF7797" w:rsidRDefault="00A878EC" w:rsidP="005719B0">
      <w:pPr>
        <w:pStyle w:val="Akapitzlist"/>
        <w:widowControl w:val="0"/>
        <w:numPr>
          <w:ilvl w:val="0"/>
          <w:numId w:val="38"/>
        </w:numPr>
        <w:suppressAutoHyphens/>
        <w:autoSpaceDE w:val="0"/>
        <w:autoSpaceDN w:val="0"/>
        <w:adjustRightInd w:val="0"/>
        <w:spacing w:after="0" w:line="240" w:lineRule="auto"/>
        <w:jc w:val="both"/>
        <w:rPr>
          <w:rFonts w:ascii="Times New Roman" w:hAnsi="Times New Roman" w:cs="Times New Roman"/>
          <w:sz w:val="24"/>
          <w:szCs w:val="24"/>
        </w:rPr>
      </w:pPr>
      <w:r w:rsidRPr="00FF7797">
        <w:rPr>
          <w:rFonts w:ascii="Times New Roman" w:hAnsi="Times New Roman" w:cs="Times New Roman"/>
          <w:b/>
          <w:sz w:val="24"/>
          <w:szCs w:val="24"/>
        </w:rPr>
        <w:t>Cena</w:t>
      </w:r>
      <w:r w:rsidRPr="00FF7797">
        <w:rPr>
          <w:rFonts w:ascii="Times New Roman" w:hAnsi="Times New Roman" w:cs="Times New Roman"/>
          <w:sz w:val="24"/>
          <w:szCs w:val="24"/>
        </w:rPr>
        <w:t xml:space="preserve"> – oferty będą oceniane w odniesieniu do najkorzystniejszych warunków cenowych przedstawionych przez wykonawców. Oferta z najniższą ceną otrzyma maksymalną ilość punktów, zaś oferta z ceną wyższą, liczbę punktów proporcjonalnie mniejszą, według następującego wzoru:</w:t>
      </w:r>
    </w:p>
    <w:p w:rsidR="00A878EC" w:rsidRPr="00FF7797" w:rsidRDefault="00A878EC" w:rsidP="00A878EC">
      <w:pPr>
        <w:pStyle w:val="Akapitzlist"/>
        <w:autoSpaceDE w:val="0"/>
        <w:autoSpaceDN w:val="0"/>
        <w:adjustRightInd w:val="0"/>
        <w:jc w:val="both"/>
        <w:rPr>
          <w:rFonts w:ascii="Times New Roman" w:hAnsi="Times New Roman" w:cs="Times New Roman"/>
          <w:sz w:val="24"/>
          <w:szCs w:val="24"/>
        </w:rPr>
      </w:pPr>
    </w:p>
    <w:p w:rsidR="00A878EC" w:rsidRDefault="00A878EC" w:rsidP="00A878EC">
      <w:pPr>
        <w:autoSpaceDE w:val="0"/>
        <w:autoSpaceDN w:val="0"/>
        <w:adjustRightInd w:val="0"/>
        <w:jc w:val="both"/>
        <w:rPr>
          <w:rFonts w:ascii="Times New Roman" w:hAnsi="Times New Roman" w:cs="Times New Roman"/>
          <w:sz w:val="24"/>
          <w:szCs w:val="24"/>
        </w:rPr>
      </w:pPr>
    </w:p>
    <w:p w:rsidR="00A878EC" w:rsidRPr="00FF7797" w:rsidRDefault="00A878EC" w:rsidP="00A878EC">
      <w:pPr>
        <w:autoSpaceDE w:val="0"/>
        <w:autoSpaceDN w:val="0"/>
        <w:adjustRightInd w:val="0"/>
        <w:jc w:val="both"/>
        <w:rPr>
          <w:rFonts w:ascii="Times New Roman" w:hAnsi="Times New Roman" w:cs="Times New Roman"/>
          <w:sz w:val="24"/>
          <w:szCs w:val="24"/>
        </w:rPr>
      </w:pPr>
    </w:p>
    <w:p w:rsidR="00A878EC" w:rsidRPr="00FF7797" w:rsidRDefault="00A878EC" w:rsidP="00A878EC">
      <w:pPr>
        <w:autoSpaceDE w:val="0"/>
        <w:autoSpaceDN w:val="0"/>
        <w:adjustRightInd w:val="0"/>
        <w:jc w:val="center"/>
        <w:rPr>
          <w:rFonts w:ascii="Times New Roman" w:hAnsi="Times New Roman" w:cs="Times New Roman"/>
          <w:b/>
          <w:sz w:val="24"/>
          <w:szCs w:val="24"/>
        </w:rPr>
      </w:pPr>
      <w:r w:rsidRPr="00FF7797">
        <w:rPr>
          <w:rFonts w:ascii="Times New Roman" w:hAnsi="Times New Roman" w:cs="Times New Roman"/>
          <w:b/>
          <w:sz w:val="24"/>
          <w:szCs w:val="24"/>
        </w:rPr>
        <w:t>cena oferty najniższej</w:t>
      </w:r>
    </w:p>
    <w:p w:rsidR="00A878EC" w:rsidRPr="00FF7797" w:rsidRDefault="00A878EC" w:rsidP="00A878EC">
      <w:pPr>
        <w:autoSpaceDE w:val="0"/>
        <w:autoSpaceDN w:val="0"/>
        <w:adjustRightInd w:val="0"/>
        <w:jc w:val="center"/>
        <w:rPr>
          <w:rFonts w:ascii="Times New Roman" w:hAnsi="Times New Roman" w:cs="Times New Roman"/>
          <w:b/>
          <w:sz w:val="24"/>
          <w:szCs w:val="24"/>
        </w:rPr>
      </w:pPr>
      <w:r w:rsidRPr="00FF7797">
        <w:rPr>
          <w:rFonts w:ascii="Times New Roman" w:hAnsi="Times New Roman" w:cs="Times New Roman"/>
          <w:b/>
          <w:sz w:val="24"/>
          <w:szCs w:val="24"/>
        </w:rPr>
        <w:t xml:space="preserve">                        -------------------------------    x 100 x 60%</w:t>
      </w:r>
    </w:p>
    <w:p w:rsidR="00A878EC" w:rsidRPr="00FF7797" w:rsidRDefault="00A878EC" w:rsidP="00A878EC">
      <w:pPr>
        <w:autoSpaceDE w:val="0"/>
        <w:autoSpaceDN w:val="0"/>
        <w:adjustRightInd w:val="0"/>
        <w:jc w:val="center"/>
        <w:rPr>
          <w:rFonts w:ascii="Times New Roman" w:hAnsi="Times New Roman" w:cs="Times New Roman"/>
          <w:b/>
          <w:sz w:val="24"/>
          <w:szCs w:val="24"/>
        </w:rPr>
      </w:pPr>
      <w:r w:rsidRPr="00FF7797">
        <w:rPr>
          <w:rFonts w:ascii="Times New Roman" w:hAnsi="Times New Roman" w:cs="Times New Roman"/>
          <w:b/>
          <w:sz w:val="24"/>
          <w:szCs w:val="24"/>
        </w:rPr>
        <w:t>cena oferty badanej</w:t>
      </w:r>
    </w:p>
    <w:p w:rsidR="00A878EC" w:rsidRPr="00FF7797" w:rsidRDefault="00A878EC" w:rsidP="00A878EC">
      <w:pPr>
        <w:autoSpaceDE w:val="0"/>
        <w:autoSpaceDN w:val="0"/>
        <w:adjustRightInd w:val="0"/>
        <w:jc w:val="center"/>
        <w:rPr>
          <w:rFonts w:ascii="Times New Roman" w:hAnsi="Times New Roman" w:cs="Times New Roman"/>
          <w:b/>
          <w:sz w:val="24"/>
          <w:szCs w:val="24"/>
        </w:rPr>
      </w:pPr>
    </w:p>
    <w:p w:rsidR="00A878EC" w:rsidRPr="00FF7797" w:rsidRDefault="00A878EC" w:rsidP="00A878EC">
      <w:pPr>
        <w:autoSpaceDE w:val="0"/>
        <w:autoSpaceDN w:val="0"/>
        <w:adjustRightInd w:val="0"/>
        <w:jc w:val="center"/>
        <w:rPr>
          <w:rFonts w:ascii="Times New Roman" w:hAnsi="Times New Roman" w:cs="Times New Roman"/>
          <w:b/>
          <w:sz w:val="24"/>
          <w:szCs w:val="24"/>
        </w:rPr>
      </w:pPr>
    </w:p>
    <w:p w:rsidR="00A878EC" w:rsidRPr="00FF7797" w:rsidRDefault="00A878EC" w:rsidP="005719B0">
      <w:pPr>
        <w:pStyle w:val="Akapitzlist"/>
        <w:widowControl w:val="0"/>
        <w:numPr>
          <w:ilvl w:val="0"/>
          <w:numId w:val="38"/>
        </w:numPr>
        <w:suppressAutoHyphens/>
        <w:autoSpaceDE w:val="0"/>
        <w:autoSpaceDN w:val="0"/>
        <w:adjustRightInd w:val="0"/>
        <w:spacing w:after="0" w:line="240" w:lineRule="auto"/>
        <w:jc w:val="both"/>
        <w:rPr>
          <w:rFonts w:ascii="Times New Roman" w:hAnsi="Times New Roman" w:cs="Times New Roman"/>
          <w:sz w:val="24"/>
          <w:szCs w:val="24"/>
        </w:rPr>
      </w:pPr>
      <w:r w:rsidRPr="00FF7797">
        <w:rPr>
          <w:rFonts w:ascii="Times New Roman" w:hAnsi="Times New Roman" w:cs="Times New Roman"/>
          <w:b/>
          <w:sz w:val="24"/>
          <w:szCs w:val="24"/>
        </w:rPr>
        <w:t xml:space="preserve">Gwarancja </w:t>
      </w:r>
      <w:r w:rsidRPr="00FF7797">
        <w:rPr>
          <w:rFonts w:ascii="Times New Roman" w:hAnsi="Times New Roman" w:cs="Times New Roman"/>
          <w:sz w:val="24"/>
          <w:szCs w:val="24"/>
        </w:rPr>
        <w:t>– oferty będą oceniane w odniesieniu do najkorzystniejszych warunków gwarancji przedstawionych przez wykonawców. Najkrótszy możliwy okres gwarancji wymagany przez Zamawiającego -</w:t>
      </w:r>
      <w:r>
        <w:rPr>
          <w:rFonts w:ascii="Times New Roman" w:hAnsi="Times New Roman" w:cs="Times New Roman"/>
          <w:sz w:val="24"/>
          <w:szCs w:val="24"/>
        </w:rPr>
        <w:t xml:space="preserve"> 3 lata</w:t>
      </w:r>
      <w:r w:rsidRPr="00FF7797">
        <w:rPr>
          <w:rFonts w:ascii="Times New Roman" w:hAnsi="Times New Roman" w:cs="Times New Roman"/>
          <w:sz w:val="24"/>
          <w:szCs w:val="24"/>
        </w:rPr>
        <w:t xml:space="preserve">. Najdłuższy możliwy okres gwarancji wymagany przez Zamawiającego, który będzie uwzględniony przy ocenie ofert -        </w:t>
      </w:r>
      <w:r>
        <w:rPr>
          <w:rFonts w:ascii="Times New Roman" w:hAnsi="Times New Roman" w:cs="Times New Roman"/>
          <w:sz w:val="24"/>
          <w:szCs w:val="24"/>
        </w:rPr>
        <w:t>5 lat</w:t>
      </w:r>
      <w:r w:rsidRPr="00FF7797">
        <w:rPr>
          <w:rFonts w:ascii="Times New Roman" w:hAnsi="Times New Roman" w:cs="Times New Roman"/>
          <w:sz w:val="24"/>
          <w:szCs w:val="24"/>
        </w:rPr>
        <w:t xml:space="preserve">. Przy okresie gwarancji dłuższym niż </w:t>
      </w:r>
      <w:r>
        <w:rPr>
          <w:rFonts w:ascii="Times New Roman" w:hAnsi="Times New Roman" w:cs="Times New Roman"/>
          <w:sz w:val="24"/>
          <w:szCs w:val="24"/>
        </w:rPr>
        <w:t xml:space="preserve">5 lat </w:t>
      </w:r>
      <w:r w:rsidRPr="00FF7797">
        <w:rPr>
          <w:rFonts w:ascii="Times New Roman" w:hAnsi="Times New Roman" w:cs="Times New Roman"/>
          <w:sz w:val="24"/>
          <w:szCs w:val="24"/>
        </w:rPr>
        <w:t>dla celów przyznania punktacji w przedmiotowym kryterium zostanie przyjęta wartość -</w:t>
      </w:r>
      <w:r>
        <w:rPr>
          <w:rFonts w:ascii="Times New Roman" w:hAnsi="Times New Roman" w:cs="Times New Roman"/>
          <w:sz w:val="24"/>
          <w:szCs w:val="24"/>
        </w:rPr>
        <w:t xml:space="preserve"> 5 lat</w:t>
      </w:r>
      <w:r w:rsidRPr="00FF7797">
        <w:rPr>
          <w:rFonts w:ascii="Times New Roman" w:hAnsi="Times New Roman" w:cs="Times New Roman"/>
          <w:sz w:val="24"/>
          <w:szCs w:val="24"/>
        </w:rPr>
        <w:t>. Oferta z najdłuższą gwarancją otrzyma maksymalną ilość punktów, zaś oferta z najkrótszą gwarancją, liczbę punktów proporcjonalnie mniejszą, wg następującego wzoru:</w:t>
      </w:r>
    </w:p>
    <w:p w:rsidR="00A878EC" w:rsidRDefault="00A878EC" w:rsidP="00A878EC">
      <w:pPr>
        <w:autoSpaceDE w:val="0"/>
        <w:autoSpaceDN w:val="0"/>
        <w:adjustRightInd w:val="0"/>
        <w:jc w:val="center"/>
        <w:rPr>
          <w:rFonts w:ascii="Times New Roman" w:hAnsi="Times New Roman" w:cs="Times New Roman"/>
          <w:sz w:val="24"/>
          <w:szCs w:val="24"/>
        </w:rPr>
      </w:pPr>
    </w:p>
    <w:p w:rsidR="00A878EC" w:rsidRPr="00FF7797" w:rsidRDefault="00A878EC" w:rsidP="00A878EC">
      <w:pPr>
        <w:autoSpaceDE w:val="0"/>
        <w:autoSpaceDN w:val="0"/>
        <w:adjustRightInd w:val="0"/>
        <w:jc w:val="center"/>
        <w:rPr>
          <w:rFonts w:ascii="Times New Roman" w:hAnsi="Times New Roman" w:cs="Times New Roman"/>
          <w:sz w:val="24"/>
          <w:szCs w:val="24"/>
        </w:rPr>
      </w:pPr>
    </w:p>
    <w:p w:rsidR="00A878EC" w:rsidRPr="00FF7797" w:rsidRDefault="00A878EC" w:rsidP="00A878EC">
      <w:pPr>
        <w:autoSpaceDE w:val="0"/>
        <w:autoSpaceDN w:val="0"/>
        <w:adjustRightInd w:val="0"/>
        <w:jc w:val="center"/>
        <w:rPr>
          <w:rFonts w:ascii="Times New Roman" w:hAnsi="Times New Roman" w:cs="Times New Roman"/>
          <w:b/>
          <w:sz w:val="24"/>
          <w:szCs w:val="24"/>
        </w:rPr>
      </w:pPr>
      <w:r w:rsidRPr="00FF7797">
        <w:rPr>
          <w:rFonts w:ascii="Times New Roman" w:hAnsi="Times New Roman" w:cs="Times New Roman"/>
          <w:b/>
          <w:sz w:val="24"/>
          <w:szCs w:val="24"/>
        </w:rPr>
        <w:t>okres gwarancji oferowanej</w:t>
      </w:r>
    </w:p>
    <w:p w:rsidR="00A878EC" w:rsidRPr="00FF7797" w:rsidRDefault="00A878EC" w:rsidP="00A878EC">
      <w:pPr>
        <w:autoSpaceDE w:val="0"/>
        <w:autoSpaceDN w:val="0"/>
        <w:adjustRightInd w:val="0"/>
        <w:jc w:val="center"/>
        <w:rPr>
          <w:rFonts w:ascii="Times New Roman" w:hAnsi="Times New Roman" w:cs="Times New Roman"/>
          <w:b/>
          <w:sz w:val="24"/>
          <w:szCs w:val="24"/>
        </w:rPr>
      </w:pPr>
      <w:r w:rsidRPr="00FF7797">
        <w:rPr>
          <w:rFonts w:ascii="Times New Roman" w:hAnsi="Times New Roman" w:cs="Times New Roman"/>
          <w:b/>
          <w:sz w:val="24"/>
          <w:szCs w:val="24"/>
        </w:rPr>
        <w:t xml:space="preserve">                                 -------------------------------------------------    x 100 x 40%</w:t>
      </w:r>
    </w:p>
    <w:p w:rsidR="00A878EC" w:rsidRDefault="00A878EC" w:rsidP="00A878EC">
      <w:pPr>
        <w:autoSpaceDE w:val="0"/>
        <w:autoSpaceDN w:val="0"/>
        <w:adjustRightInd w:val="0"/>
        <w:jc w:val="center"/>
        <w:rPr>
          <w:rFonts w:ascii="Times New Roman" w:hAnsi="Times New Roman" w:cs="Times New Roman"/>
          <w:b/>
          <w:sz w:val="24"/>
          <w:szCs w:val="24"/>
        </w:rPr>
      </w:pPr>
      <w:r w:rsidRPr="00FF7797">
        <w:rPr>
          <w:rFonts w:ascii="Times New Roman" w:hAnsi="Times New Roman" w:cs="Times New Roman"/>
          <w:b/>
          <w:sz w:val="24"/>
          <w:szCs w:val="24"/>
        </w:rPr>
        <w:t>okres gwarancji maksymalnej</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b/>
          <w:sz w:val="24"/>
          <w:szCs w:val="24"/>
        </w:rPr>
      </w:pPr>
      <w:r w:rsidRPr="00FF7797">
        <w:rPr>
          <w:rFonts w:ascii="Times New Roman" w:hAnsi="Times New Roman" w:cs="Times New Roman"/>
        </w:rPr>
        <w:t xml:space="preserve"> Za ofertę najkorzystniejszą zostanie uznana oferta, która w sumie uzyska najwyższą ilość punktów.</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b/>
          <w:sz w:val="24"/>
          <w:szCs w:val="24"/>
        </w:rPr>
      </w:pPr>
      <w:r w:rsidRPr="00FF7797">
        <w:rPr>
          <w:rFonts w:ascii="Times New Roman" w:hAnsi="Times New Roman"/>
          <w:color w:val="000000" w:themeColor="text1"/>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b/>
          <w:sz w:val="24"/>
          <w:szCs w:val="24"/>
        </w:rPr>
      </w:pPr>
      <w:r w:rsidRPr="00FF7797">
        <w:rPr>
          <w:rFonts w:ascii="Times New Roman" w:hAnsi="Times New Roman"/>
          <w:color w:val="000000" w:themeColor="text1"/>
          <w:sz w:val="24"/>
          <w:szCs w:val="24"/>
        </w:rPr>
        <w:t xml:space="preserve">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w:t>
      </w:r>
      <w:proofErr w:type="spellStart"/>
      <w:r w:rsidRPr="00FF7797">
        <w:rPr>
          <w:rFonts w:ascii="Times New Roman" w:hAnsi="Times New Roman"/>
          <w:color w:val="000000" w:themeColor="text1"/>
          <w:sz w:val="24"/>
          <w:szCs w:val="24"/>
        </w:rPr>
        <w:t>Pzp</w:t>
      </w:r>
      <w:proofErr w:type="spellEnd"/>
      <w:r w:rsidRPr="00FF7797">
        <w:rPr>
          <w:rFonts w:ascii="Times New Roman" w:hAnsi="Times New Roman"/>
          <w:color w:val="000000" w:themeColor="text1"/>
          <w:sz w:val="24"/>
          <w:szCs w:val="24"/>
        </w:rPr>
        <w:t>.</w:t>
      </w:r>
    </w:p>
    <w:p w:rsidR="00A878EC" w:rsidRPr="00FF7797" w:rsidRDefault="00A878EC" w:rsidP="005719B0">
      <w:pPr>
        <w:pStyle w:val="Akapitzlist"/>
        <w:numPr>
          <w:ilvl w:val="0"/>
          <w:numId w:val="43"/>
        </w:numPr>
        <w:autoSpaceDE w:val="0"/>
        <w:autoSpaceDN w:val="0"/>
        <w:adjustRightInd w:val="0"/>
        <w:jc w:val="both"/>
        <w:rPr>
          <w:rFonts w:ascii="Times New Roman" w:hAnsi="Times New Roman" w:cs="Times New Roman"/>
          <w:b/>
          <w:sz w:val="24"/>
          <w:szCs w:val="24"/>
        </w:rPr>
      </w:pPr>
      <w:r w:rsidRPr="00FF7797">
        <w:rPr>
          <w:rFonts w:ascii="Times New Roman" w:hAnsi="Times New Roman"/>
          <w:color w:val="000000" w:themeColor="text1"/>
          <w:sz w:val="24"/>
          <w:szCs w:val="24"/>
        </w:rPr>
        <w:t>Zamawiający odrzuci ofertę, jeżeli:</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jest niezgodna z ustawą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jej treść nie odpowiada treści Specyfikacji Istotnych Warunków Zamówienia, </w:t>
      </w:r>
      <w:r w:rsidRPr="008A1ADA">
        <w:rPr>
          <w:rFonts w:ascii="Times New Roman" w:hAnsi="Times New Roman"/>
          <w:color w:val="000000" w:themeColor="text1"/>
          <w:sz w:val="24"/>
          <w:szCs w:val="24"/>
        </w:rPr>
        <w:lastRenderedPageBreak/>
        <w:t xml:space="preserve">z zastrzeżeniem art. 87 ust. 2 pkt 3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jej złożenie stanowi czyn nieuczciwej konkurencji w rozumieniu przepisów o zwalczaniu nieuczciwej konkurencji,</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zawiera rażąco niską cenę w stosunku do przedmiotu zamówienia, albo Wykonawca nie złożył wyjaśnień dotyczących elementów oferty mających wpływ na wysokość ceny  w przypadku, o którym mowa w art. 90 ust. 1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 xml:space="preserve"> lub jeżeli dokonana ocena wyjaśnień wraz z dostarczonymi dowodami potwierdza, że oferta zawiera rażąco niską cenę w stosunku do przedmiotu zamówienia,</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została złożona przez Wykonawcę wykluczonego z udziału w postępowaniu o udzielenie zamówienia, </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zawiera błędy w obliczaniu ceny, </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Wykonawca w terminie 3 dni od dnia doręczenia zawiadomienia nie zgodził się  na poprawienie omyłki, o której mowa w art. 87 ust. 2 pkt 3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Wykonawca nie wyraził zgody, o której mowa w art. 85 ust. 2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 na przedłużenie terminu związania ofertą,</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wadium nie zostało wniesione  lub zostało wniesione w sposób nieprawidłowy,</w:t>
      </w:r>
    </w:p>
    <w:p w:rsidR="00A878EC" w:rsidRPr="008A1ADA"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jej przyjęcie naruszałoby bezpieczeństwo publiczne lub istotny interes bezpieczeństwa państwa, a tego bezpieczeństwa lub interesu nie można zagwarantować w inny sposób,</w:t>
      </w:r>
    </w:p>
    <w:p w:rsidR="00A878EC" w:rsidRDefault="00A878EC" w:rsidP="005719B0">
      <w:pPr>
        <w:pStyle w:val="Akapitzlist"/>
        <w:widowControl w:val="0"/>
        <w:numPr>
          <w:ilvl w:val="0"/>
          <w:numId w:val="32"/>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jest nieważna na podstawie odrębnych przepisów.</w:t>
      </w:r>
    </w:p>
    <w:p w:rsidR="00A878EC" w:rsidRPr="00FF7797" w:rsidRDefault="00A878EC" w:rsidP="005719B0">
      <w:pPr>
        <w:pStyle w:val="Akapitzlist"/>
        <w:widowControl w:val="0"/>
        <w:numPr>
          <w:ilvl w:val="0"/>
          <w:numId w:val="40"/>
        </w:numPr>
        <w:spacing w:after="0" w:line="240" w:lineRule="auto"/>
        <w:contextualSpacing w:val="0"/>
        <w:jc w:val="both"/>
        <w:rPr>
          <w:rFonts w:ascii="Times New Roman" w:hAnsi="Times New Roman"/>
          <w:color w:val="000000" w:themeColor="text1"/>
          <w:sz w:val="24"/>
          <w:szCs w:val="24"/>
        </w:rPr>
      </w:pPr>
      <w:r w:rsidRPr="00FF7797">
        <w:rPr>
          <w:rFonts w:ascii="Times New Roman" w:hAnsi="Times New Roman"/>
          <w:color w:val="000000" w:themeColor="text1"/>
          <w:sz w:val="24"/>
          <w:szCs w:val="24"/>
        </w:rPr>
        <w:t>Zamawiający unieważni postępowanie o zamówienie publiczne, jeżeli:</w:t>
      </w:r>
    </w:p>
    <w:p w:rsidR="00A878EC" w:rsidRPr="008A1ADA" w:rsidRDefault="00A878EC" w:rsidP="005719B0">
      <w:pPr>
        <w:pStyle w:val="Akapitzlist"/>
        <w:widowControl w:val="0"/>
        <w:numPr>
          <w:ilvl w:val="0"/>
          <w:numId w:val="33"/>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nie złożono żadnej oferty niepodlegającej odrzuceniu</w:t>
      </w:r>
      <w:r w:rsidRPr="008A1ADA">
        <w:rPr>
          <w:rStyle w:val="akapitdomyslny"/>
          <w:rFonts w:ascii="Times New Roman" w:hAnsi="Times New Roman"/>
          <w:color w:val="000000" w:themeColor="text1"/>
        </w:rPr>
        <w:t>,</w:t>
      </w:r>
      <w:r w:rsidRPr="008A1ADA">
        <w:rPr>
          <w:rFonts w:ascii="Times New Roman" w:hAnsi="Times New Roman"/>
          <w:color w:val="000000" w:themeColor="text1"/>
          <w:sz w:val="24"/>
          <w:szCs w:val="24"/>
        </w:rPr>
        <w:t xml:space="preserve"> </w:t>
      </w:r>
    </w:p>
    <w:p w:rsidR="00A878EC" w:rsidRPr="008A1ADA" w:rsidRDefault="00A878EC" w:rsidP="005719B0">
      <w:pPr>
        <w:pStyle w:val="Akapitzlist"/>
        <w:widowControl w:val="0"/>
        <w:numPr>
          <w:ilvl w:val="0"/>
          <w:numId w:val="33"/>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cena najkorzystniejszej oferty lub oferta z najniższą ceną przewyższa kwotę, którą Zamawiający zamierza przeznaczyć na sf</w:t>
      </w:r>
      <w:r w:rsidR="00451BD3">
        <w:rPr>
          <w:rFonts w:ascii="Times New Roman" w:hAnsi="Times New Roman"/>
          <w:color w:val="000000" w:themeColor="text1"/>
          <w:sz w:val="24"/>
          <w:szCs w:val="24"/>
        </w:rPr>
        <w:t xml:space="preserve">inansowanie zamówienia, chyba </w:t>
      </w:r>
      <w:r w:rsidRPr="008A1ADA">
        <w:rPr>
          <w:rFonts w:ascii="Times New Roman" w:hAnsi="Times New Roman"/>
          <w:color w:val="000000" w:themeColor="text1"/>
          <w:sz w:val="24"/>
          <w:szCs w:val="24"/>
        </w:rPr>
        <w:t>że Zamawiający może zwiększyć tę kwotę do ceny najkorzystniejszej oferty,</w:t>
      </w:r>
    </w:p>
    <w:p w:rsidR="00A878EC" w:rsidRPr="008A1ADA" w:rsidRDefault="00A878EC" w:rsidP="005719B0">
      <w:pPr>
        <w:pStyle w:val="Akapitzlist"/>
        <w:widowControl w:val="0"/>
        <w:numPr>
          <w:ilvl w:val="0"/>
          <w:numId w:val="33"/>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w przypadku wezwania Wykonawców, którzy zaoferowali taką samą cenę do złożenia ofert dodatkowych zostały złożone oferty dodatkowe o takiej samej cenie,</w:t>
      </w:r>
    </w:p>
    <w:p w:rsidR="00A878EC" w:rsidRPr="008A1ADA" w:rsidRDefault="00A878EC" w:rsidP="005719B0">
      <w:pPr>
        <w:pStyle w:val="Akapitzlist"/>
        <w:widowControl w:val="0"/>
        <w:numPr>
          <w:ilvl w:val="0"/>
          <w:numId w:val="33"/>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 wystąpiła istotna zmiana okoliczności powodująca, że prowadzenie postępowania lub wykonanie zamówienia nie leży w interesie publicznym, czego nie można było wcześniej przewidzieć,</w:t>
      </w:r>
    </w:p>
    <w:p w:rsidR="00A878EC" w:rsidRDefault="00A878EC" w:rsidP="005719B0">
      <w:pPr>
        <w:pStyle w:val="Akapitzlist"/>
        <w:widowControl w:val="0"/>
        <w:numPr>
          <w:ilvl w:val="0"/>
          <w:numId w:val="33"/>
        </w:numPr>
        <w:spacing w:after="0" w:line="240" w:lineRule="auto"/>
        <w:contextualSpacing w:val="0"/>
        <w:jc w:val="both"/>
        <w:rPr>
          <w:rFonts w:ascii="Times New Roman" w:hAnsi="Times New Roman"/>
          <w:color w:val="000000" w:themeColor="text1"/>
          <w:sz w:val="24"/>
          <w:szCs w:val="24"/>
        </w:rPr>
      </w:pPr>
      <w:r w:rsidRPr="008A1ADA">
        <w:rPr>
          <w:rFonts w:ascii="Times New Roman" w:hAnsi="Times New Roman"/>
          <w:color w:val="000000" w:themeColor="text1"/>
          <w:sz w:val="24"/>
          <w:szCs w:val="24"/>
        </w:rPr>
        <w:t xml:space="preserve">postępowanie obarczone jest niemożliwą do usunięcia wadą uniemożliwiającą zawarcie ważnej umowy w sprawie zamówienia publicznego. </w:t>
      </w:r>
    </w:p>
    <w:p w:rsidR="00A878EC" w:rsidRPr="00FF7797" w:rsidRDefault="00A878EC" w:rsidP="005719B0">
      <w:pPr>
        <w:pStyle w:val="Akapitzlist"/>
        <w:widowControl w:val="0"/>
        <w:numPr>
          <w:ilvl w:val="0"/>
          <w:numId w:val="41"/>
        </w:numPr>
        <w:spacing w:after="0" w:line="240" w:lineRule="auto"/>
        <w:contextualSpacing w:val="0"/>
        <w:jc w:val="both"/>
        <w:rPr>
          <w:rFonts w:ascii="Times New Roman" w:hAnsi="Times New Roman"/>
          <w:color w:val="000000" w:themeColor="text1"/>
          <w:sz w:val="24"/>
          <w:szCs w:val="24"/>
        </w:rPr>
      </w:pPr>
      <w:r w:rsidRPr="00FF7797">
        <w:rPr>
          <w:rStyle w:val="akapitdomyslny"/>
          <w:rFonts w:ascii="Times New Roman" w:hAnsi="Times New Roman"/>
          <w:color w:val="000000" w:themeColor="text1"/>
          <w:sz w:val="24"/>
          <w:szCs w:val="24"/>
        </w:rPr>
        <w:t xml:space="preserve">O unieważnieniu postępowania o udzielenie zamówienia Zamawiający </w:t>
      </w:r>
      <w:r w:rsidRPr="00FF7797">
        <w:rPr>
          <w:rFonts w:ascii="Times New Roman" w:hAnsi="Times New Roman"/>
          <w:color w:val="000000" w:themeColor="text1"/>
          <w:sz w:val="24"/>
          <w:szCs w:val="24"/>
        </w:rPr>
        <w:t>zawiadomi równocześnie wszystkich Wykonawców, którzy:</w:t>
      </w:r>
    </w:p>
    <w:p w:rsidR="00A878EC" w:rsidRPr="00FF7797" w:rsidRDefault="00A878EC" w:rsidP="005719B0">
      <w:pPr>
        <w:pStyle w:val="Akapitzlist"/>
        <w:widowControl w:val="0"/>
        <w:numPr>
          <w:ilvl w:val="0"/>
          <w:numId w:val="34"/>
        </w:numPr>
        <w:spacing w:after="0" w:line="240" w:lineRule="auto"/>
        <w:contextualSpacing w:val="0"/>
        <w:jc w:val="both"/>
        <w:rPr>
          <w:rFonts w:ascii="Times New Roman" w:hAnsi="Times New Roman"/>
          <w:color w:val="000000" w:themeColor="text1"/>
          <w:sz w:val="24"/>
          <w:szCs w:val="24"/>
        </w:rPr>
      </w:pPr>
      <w:r w:rsidRPr="00FF7797">
        <w:rPr>
          <w:rFonts w:ascii="Times New Roman" w:hAnsi="Times New Roman"/>
          <w:color w:val="000000" w:themeColor="text1"/>
          <w:sz w:val="24"/>
          <w:szCs w:val="24"/>
        </w:rPr>
        <w:t>ubiegali się o udzielenie zamówienia - w przypadku unieważnienia postępowania przed upływem terminu składania ofert,</w:t>
      </w:r>
    </w:p>
    <w:p w:rsidR="00A878EC" w:rsidRDefault="00A878EC" w:rsidP="005719B0">
      <w:pPr>
        <w:pStyle w:val="Akapitzlist"/>
        <w:widowControl w:val="0"/>
        <w:numPr>
          <w:ilvl w:val="0"/>
          <w:numId w:val="34"/>
        </w:numPr>
        <w:spacing w:after="0" w:line="240" w:lineRule="auto"/>
        <w:contextualSpacing w:val="0"/>
        <w:jc w:val="both"/>
        <w:rPr>
          <w:rStyle w:val="akapitdomyslny"/>
          <w:rFonts w:ascii="Times New Roman" w:hAnsi="Times New Roman"/>
          <w:color w:val="000000" w:themeColor="text1"/>
        </w:rPr>
      </w:pPr>
      <w:r w:rsidRPr="00FF7797">
        <w:rPr>
          <w:rFonts w:ascii="Times New Roman" w:hAnsi="Times New Roman"/>
          <w:color w:val="000000" w:themeColor="text1"/>
          <w:sz w:val="24"/>
          <w:szCs w:val="24"/>
        </w:rPr>
        <w:t xml:space="preserve">złożyli oferty - w przypadku unieważnienia postępowania po upływie terminu składania ofert - podając </w:t>
      </w:r>
      <w:r w:rsidRPr="00FF7797">
        <w:rPr>
          <w:rStyle w:val="akapitdomyslny"/>
          <w:rFonts w:ascii="Times New Roman" w:hAnsi="Times New Roman"/>
          <w:color w:val="000000" w:themeColor="text1"/>
          <w:sz w:val="24"/>
          <w:szCs w:val="24"/>
        </w:rPr>
        <w:t>uzasadnienie faktyczne i prawne</w:t>
      </w:r>
      <w:r w:rsidRPr="008A1ADA">
        <w:rPr>
          <w:rStyle w:val="akapitdomyslny"/>
          <w:rFonts w:ascii="Times New Roman" w:hAnsi="Times New Roman"/>
          <w:color w:val="000000" w:themeColor="text1"/>
        </w:rPr>
        <w:t>.</w:t>
      </w:r>
    </w:p>
    <w:p w:rsidR="00A878EC" w:rsidRPr="00FF7797" w:rsidRDefault="00A878EC" w:rsidP="005719B0">
      <w:pPr>
        <w:pStyle w:val="Akapitzlist"/>
        <w:widowControl w:val="0"/>
        <w:numPr>
          <w:ilvl w:val="0"/>
          <w:numId w:val="42"/>
        </w:numPr>
        <w:spacing w:after="0" w:line="240" w:lineRule="auto"/>
        <w:contextualSpacing w:val="0"/>
        <w:jc w:val="both"/>
        <w:rPr>
          <w:rStyle w:val="akapitdomyslny"/>
          <w:rFonts w:ascii="Times New Roman" w:hAnsi="Times New Roman"/>
          <w:color w:val="000000" w:themeColor="text1"/>
          <w:sz w:val="24"/>
          <w:szCs w:val="24"/>
        </w:rPr>
      </w:pPr>
      <w:r w:rsidRPr="00FF7797">
        <w:rPr>
          <w:rFonts w:ascii="Times New Roman" w:hAnsi="Times New Roman"/>
          <w:color w:val="000000" w:themeColor="text1"/>
          <w:sz w:val="24"/>
          <w:szCs w:val="24"/>
        </w:rPr>
        <w:t>W przypadku unieważnienia postępowania o ud</w:t>
      </w:r>
      <w:r w:rsidR="00451BD3">
        <w:rPr>
          <w:rFonts w:ascii="Times New Roman" w:hAnsi="Times New Roman"/>
          <w:color w:val="000000" w:themeColor="text1"/>
          <w:sz w:val="24"/>
          <w:szCs w:val="24"/>
        </w:rPr>
        <w:t>zielenie zamówienia Zamawiający</w:t>
      </w:r>
      <w:r w:rsidRPr="00FF7797">
        <w:rPr>
          <w:rFonts w:ascii="Times New Roman" w:hAnsi="Times New Roman"/>
          <w:color w:val="000000" w:themeColor="text1"/>
          <w:sz w:val="24"/>
          <w:szCs w:val="24"/>
        </w:rPr>
        <w:t xml:space="preserve"> na wniosek Wykonawcy, który ubiegał się o udzielenie zamówienia, zawiadomi o wszczęciu kolejnego postępowania, które dotyczy tego samego przedmiotu zamówienia lub obejmuje ten sam przedmiot zamówienia</w:t>
      </w:r>
      <w:r w:rsidRPr="00FF7797">
        <w:rPr>
          <w:rStyle w:val="akapitdomyslny"/>
          <w:rFonts w:ascii="Times New Roman" w:hAnsi="Times New Roman"/>
          <w:color w:val="000000" w:themeColor="text1"/>
          <w:sz w:val="24"/>
          <w:szCs w:val="24"/>
        </w:rPr>
        <w:t>.</w:t>
      </w:r>
    </w:p>
    <w:p w:rsidR="00A878EC" w:rsidRPr="00FF7797" w:rsidRDefault="00A878EC" w:rsidP="00A878EC">
      <w:pPr>
        <w:widowControl w:val="0"/>
        <w:suppressAutoHyphens/>
        <w:spacing w:after="0" w:line="240" w:lineRule="auto"/>
        <w:jc w:val="both"/>
        <w:rPr>
          <w:rStyle w:val="akapitdomyslny"/>
          <w:rFonts w:ascii="Times New Roman" w:hAnsi="Times New Roman" w:cs="Times New Roman"/>
          <w:color w:val="000000" w:themeColor="text1"/>
          <w:sz w:val="24"/>
          <w:szCs w:val="24"/>
        </w:rPr>
      </w:pPr>
    </w:p>
    <w:p w:rsidR="00A878EC" w:rsidRDefault="00A878EC" w:rsidP="00A878EC">
      <w:pPr>
        <w:widowControl w:val="0"/>
        <w:suppressAutoHyphens/>
        <w:spacing w:after="0" w:line="240" w:lineRule="auto"/>
        <w:jc w:val="both"/>
        <w:rPr>
          <w:rStyle w:val="akapitdomyslny"/>
          <w:rFonts w:ascii="Times New Roman" w:hAnsi="Times New Roman" w:cs="Times New Roman"/>
          <w:b/>
          <w:bCs/>
          <w:color w:val="000000" w:themeColor="text1"/>
          <w:u w:val="single"/>
        </w:rPr>
      </w:pPr>
    </w:p>
    <w:p w:rsidR="00A878EC" w:rsidRPr="008A1ADA" w:rsidRDefault="00A878EC" w:rsidP="00A878EC">
      <w:pPr>
        <w:widowControl w:val="0"/>
        <w:suppressAutoHyphens/>
        <w:spacing w:after="0" w:line="240" w:lineRule="auto"/>
        <w:jc w:val="both"/>
        <w:rPr>
          <w:rStyle w:val="akapitdomyslny"/>
          <w:rFonts w:ascii="Times New Roman" w:hAnsi="Times New Roman" w:cs="Times New Roman"/>
          <w:b/>
          <w:bCs/>
          <w:color w:val="000000" w:themeColor="text1"/>
          <w:u w:val="single"/>
        </w:rPr>
      </w:pPr>
    </w:p>
    <w:p w:rsidR="00A878EC" w:rsidRPr="008A1ADA" w:rsidRDefault="00A878EC" w:rsidP="00A878EC">
      <w:pPr>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XIX. Informacje o formalnościach, jakie powinny zostać dopełnione po wyborze oferty w celu zawarcia umowy w sprawie zamówienia publicznego.</w:t>
      </w:r>
    </w:p>
    <w:p w:rsidR="00A878EC" w:rsidRPr="008A1ADA" w:rsidRDefault="00A878EC" w:rsidP="005719B0">
      <w:pPr>
        <w:pStyle w:val="Akapitzlist"/>
        <w:widowControl w:val="0"/>
        <w:numPr>
          <w:ilvl w:val="0"/>
          <w:numId w:val="35"/>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Niezwłocznie po wyborze najkorzystniejszej oferty Zamawiający jednocześnie zawiadomi Wykonawców, którzy złożyli oferty o:</w:t>
      </w:r>
    </w:p>
    <w:p w:rsidR="00A878EC" w:rsidRPr="008A1ADA" w:rsidRDefault="00A878EC" w:rsidP="005719B0">
      <w:pPr>
        <w:pStyle w:val="Akapitzlist"/>
        <w:widowControl w:val="0"/>
        <w:numPr>
          <w:ilvl w:val="0"/>
          <w:numId w:val="36"/>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 xml:space="preserve">wyborze najkorzystniejszej oferty podając nazwę (firmę), albo imię i nazwisko, siedzibę albo miejsce zamieszkania i adres Wykonawcy, którego ofertę wybrano oraz </w:t>
      </w:r>
      <w:r w:rsidRPr="008A1ADA">
        <w:rPr>
          <w:rFonts w:ascii="Times New Roman" w:hAnsi="Times New Roman"/>
          <w:color w:val="000000" w:themeColor="text1"/>
          <w:sz w:val="24"/>
          <w:szCs w:val="24"/>
        </w:rPr>
        <w:lastRenderedPageBreak/>
        <w:t>uzasadnienie jej wyboru, oraz nazwy (firmy), albo imiona i nazwiska, siedziby albo miejsca zamieszkania i adresy Wykonawców, którzy złożyli oferty, a także punktacje przyznaną ofertom  w każdym kryterium oceny ofert i łączną punktacje,</w:t>
      </w:r>
    </w:p>
    <w:p w:rsidR="00A878EC" w:rsidRPr="008A1ADA" w:rsidRDefault="00A878EC" w:rsidP="005719B0">
      <w:pPr>
        <w:pStyle w:val="Akapitzlist"/>
        <w:widowControl w:val="0"/>
        <w:numPr>
          <w:ilvl w:val="0"/>
          <w:numId w:val="36"/>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Wykonawcach, których oferty zostały odrzucone, podając uzasadnienie faktyczne i prawne,</w:t>
      </w:r>
    </w:p>
    <w:p w:rsidR="00A878EC" w:rsidRPr="008A1ADA" w:rsidRDefault="00A878EC" w:rsidP="005719B0">
      <w:pPr>
        <w:pStyle w:val="Akapitzlist"/>
        <w:widowControl w:val="0"/>
        <w:numPr>
          <w:ilvl w:val="0"/>
          <w:numId w:val="36"/>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Wykonawcach, którzy zostali wykluczeni z postępowania o udzielenie zamówienia, podając uzasadnienie faktyczne i prawne.</w:t>
      </w:r>
    </w:p>
    <w:p w:rsidR="00A878EC" w:rsidRPr="008A1ADA" w:rsidRDefault="00A878EC" w:rsidP="005719B0">
      <w:pPr>
        <w:pStyle w:val="Akapitzlist"/>
        <w:widowControl w:val="0"/>
        <w:numPr>
          <w:ilvl w:val="0"/>
          <w:numId w:val="37"/>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Informacje o k</w:t>
      </w:r>
      <w:r>
        <w:rPr>
          <w:rFonts w:ascii="Times New Roman" w:hAnsi="Times New Roman"/>
          <w:color w:val="000000" w:themeColor="text1"/>
          <w:sz w:val="24"/>
          <w:szCs w:val="24"/>
        </w:rPr>
        <w:t xml:space="preserve">tórych mowa w rozdziale  XIX ust. 1 </w:t>
      </w:r>
      <w:r w:rsidRPr="008A1ADA">
        <w:rPr>
          <w:rFonts w:ascii="Times New Roman" w:hAnsi="Times New Roman"/>
          <w:color w:val="000000" w:themeColor="text1"/>
          <w:sz w:val="24"/>
          <w:szCs w:val="24"/>
        </w:rPr>
        <w:t xml:space="preserve">pkt 1 Zamawiający zamieści na stronie internetowej  </w:t>
      </w:r>
      <w:hyperlink r:id="rId9" w:history="1">
        <w:r w:rsidRPr="008A1ADA">
          <w:rPr>
            <w:rStyle w:val="Hipercze"/>
            <w:rFonts w:ascii="Times New Roman" w:hAnsi="Times New Roman"/>
            <w:color w:val="000000" w:themeColor="text1"/>
            <w:sz w:val="24"/>
            <w:szCs w:val="24"/>
          </w:rPr>
          <w:t>www.bip.liskow.pl</w:t>
        </w:r>
      </w:hyperlink>
      <w:r w:rsidRPr="008A1ADA">
        <w:rPr>
          <w:rFonts w:ascii="Times New Roman" w:hAnsi="Times New Roman"/>
          <w:color w:val="000000" w:themeColor="text1"/>
          <w:sz w:val="24"/>
          <w:szCs w:val="24"/>
        </w:rPr>
        <w:t>.</w:t>
      </w:r>
    </w:p>
    <w:p w:rsidR="00A878EC" w:rsidRPr="000E501F" w:rsidRDefault="00A878EC" w:rsidP="005719B0">
      <w:pPr>
        <w:pStyle w:val="Akapitzlist"/>
        <w:widowControl w:val="0"/>
        <w:numPr>
          <w:ilvl w:val="0"/>
          <w:numId w:val="37"/>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Wykonawca, którego oferta zostanie uznana za najkorzystniejszą przed podpisaniem umowy, powinien przedłożyć Zamawiającemu umowę konsorcjum w przypadku Wykonawców wspólnie ubiegających się o udzielenie zamówienia.</w:t>
      </w:r>
    </w:p>
    <w:p w:rsidR="00A878EC" w:rsidRPr="0021470A" w:rsidRDefault="00A878EC" w:rsidP="005719B0">
      <w:pPr>
        <w:pStyle w:val="Akapitzlist"/>
        <w:widowControl w:val="0"/>
        <w:numPr>
          <w:ilvl w:val="0"/>
          <w:numId w:val="37"/>
        </w:numPr>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Wykonawca, którego oferta zostanie wybrana, przed podpisaniem umowy przekaże Zamawiającemu informacje dotyczące osób podpisujących umowę.</w:t>
      </w:r>
    </w:p>
    <w:p w:rsidR="0021470A" w:rsidRDefault="0021470A" w:rsidP="0021470A">
      <w:pPr>
        <w:pStyle w:val="Akapitzlist"/>
        <w:widowControl w:val="0"/>
        <w:spacing w:after="0" w:line="240" w:lineRule="auto"/>
        <w:ind w:left="360"/>
        <w:contextualSpacing w:val="0"/>
        <w:jc w:val="both"/>
        <w:rPr>
          <w:rFonts w:ascii="Times New Roman" w:hAnsi="Times New Roman"/>
          <w:color w:val="000000" w:themeColor="text1"/>
          <w:sz w:val="24"/>
          <w:szCs w:val="24"/>
        </w:rPr>
      </w:pPr>
    </w:p>
    <w:p w:rsidR="0021470A" w:rsidRPr="0016771F" w:rsidRDefault="0021470A" w:rsidP="0021470A">
      <w:pPr>
        <w:pStyle w:val="Akapitzlist"/>
        <w:widowControl w:val="0"/>
        <w:spacing w:after="0" w:line="240" w:lineRule="auto"/>
        <w:ind w:left="360"/>
        <w:contextualSpacing w:val="0"/>
        <w:jc w:val="both"/>
        <w:rPr>
          <w:rFonts w:ascii="Times New Roman" w:hAnsi="Times New Roman"/>
          <w:b/>
          <w:bCs/>
          <w:color w:val="000000" w:themeColor="text1"/>
          <w:sz w:val="24"/>
          <w:szCs w:val="24"/>
          <w:u w:val="single"/>
        </w:rPr>
      </w:pPr>
    </w:p>
    <w:p w:rsidR="0021470A" w:rsidRPr="008A1ADA" w:rsidRDefault="0021470A" w:rsidP="0021470A">
      <w:pPr>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XX.   Wymagania dotyczące zabezpieczenia należytego wykonania umowy.</w:t>
      </w:r>
    </w:p>
    <w:p w:rsidR="0021470A" w:rsidRPr="008A1ADA" w:rsidRDefault="0021470A" w:rsidP="005719B0">
      <w:pPr>
        <w:pStyle w:val="Akapitzlist"/>
        <w:widowControl w:val="0"/>
        <w:numPr>
          <w:ilvl w:val="0"/>
          <w:numId w:val="44"/>
        </w:numPr>
        <w:spacing w:after="0" w:line="240" w:lineRule="auto"/>
        <w:contextualSpacing w:val="0"/>
        <w:jc w:val="both"/>
        <w:rPr>
          <w:rFonts w:ascii="Times New Roman" w:hAnsi="Times New Roman"/>
          <w:bCs/>
          <w:color w:val="000000" w:themeColor="text1"/>
          <w:sz w:val="24"/>
          <w:szCs w:val="24"/>
        </w:rPr>
      </w:pPr>
      <w:r w:rsidRPr="008A1ADA">
        <w:rPr>
          <w:rFonts w:ascii="Times New Roman" w:hAnsi="Times New Roman"/>
          <w:color w:val="000000" w:themeColor="text1"/>
          <w:sz w:val="24"/>
          <w:szCs w:val="24"/>
        </w:rPr>
        <w:t>Zabezpieczenie należytego wykonania umowy, zwane dalej „zabezpieczeniem” ustala si</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w wysoko</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 xml:space="preserve">ci </w:t>
      </w:r>
      <w:r w:rsidRPr="008A1ADA">
        <w:rPr>
          <w:rFonts w:ascii="Times New Roman" w:hAnsi="Times New Roman"/>
          <w:b/>
          <w:color w:val="000000" w:themeColor="text1"/>
          <w:sz w:val="24"/>
          <w:szCs w:val="24"/>
        </w:rPr>
        <w:t>10</w:t>
      </w:r>
      <w:r w:rsidRPr="008A1ADA">
        <w:rPr>
          <w:rFonts w:ascii="Times New Roman" w:hAnsi="Times New Roman"/>
          <w:color w:val="000000" w:themeColor="text1"/>
          <w:sz w:val="24"/>
          <w:szCs w:val="24"/>
        </w:rPr>
        <w:t xml:space="preserve"> </w:t>
      </w:r>
      <w:r w:rsidRPr="008A1ADA">
        <w:rPr>
          <w:rFonts w:ascii="Times New Roman" w:hAnsi="Times New Roman"/>
          <w:b/>
          <w:bCs/>
          <w:color w:val="000000" w:themeColor="text1"/>
          <w:sz w:val="24"/>
          <w:szCs w:val="24"/>
        </w:rPr>
        <w:t xml:space="preserve">% </w:t>
      </w:r>
      <w:r w:rsidRPr="008A1ADA">
        <w:rPr>
          <w:rFonts w:ascii="Times New Roman" w:hAnsi="Times New Roman"/>
          <w:color w:val="000000" w:themeColor="text1"/>
          <w:sz w:val="24"/>
          <w:szCs w:val="24"/>
        </w:rPr>
        <w:t>ceny całkowitej brutto podanej w ofercie i winno by</w:t>
      </w:r>
      <w:r w:rsidRPr="008A1ADA">
        <w:rPr>
          <w:rFonts w:ascii="Times New Roman" w:eastAsia="TimesNewRoman" w:hAnsi="Times New Roman"/>
          <w:color w:val="000000" w:themeColor="text1"/>
          <w:sz w:val="24"/>
          <w:szCs w:val="24"/>
        </w:rPr>
        <w:t xml:space="preserve">ć </w:t>
      </w:r>
      <w:r w:rsidRPr="008A1ADA">
        <w:rPr>
          <w:rFonts w:ascii="Times New Roman" w:hAnsi="Times New Roman"/>
          <w:color w:val="000000" w:themeColor="text1"/>
          <w:sz w:val="24"/>
          <w:szCs w:val="24"/>
        </w:rPr>
        <w:t>wniesione przed zawarciem umowy</w:t>
      </w:r>
      <w:r w:rsidRPr="008A1ADA">
        <w:rPr>
          <w:rFonts w:ascii="Times New Roman" w:hAnsi="Times New Roman"/>
          <w:b/>
          <w:bCs/>
          <w:color w:val="000000" w:themeColor="text1"/>
          <w:sz w:val="24"/>
          <w:szCs w:val="24"/>
        </w:rPr>
        <w:t>.</w:t>
      </w:r>
    </w:p>
    <w:p w:rsidR="0021470A" w:rsidRPr="00B9099E" w:rsidRDefault="0021470A" w:rsidP="005719B0">
      <w:pPr>
        <w:pStyle w:val="Akapitzlist"/>
        <w:widowControl w:val="0"/>
        <w:numPr>
          <w:ilvl w:val="0"/>
          <w:numId w:val="44"/>
        </w:numPr>
        <w:spacing w:after="0" w:line="240" w:lineRule="auto"/>
        <w:contextualSpacing w:val="0"/>
        <w:jc w:val="both"/>
        <w:rPr>
          <w:rFonts w:ascii="Times New Roman" w:hAnsi="Times New Roman"/>
          <w:bCs/>
          <w:color w:val="000000" w:themeColor="text1"/>
          <w:sz w:val="24"/>
          <w:szCs w:val="24"/>
        </w:rPr>
      </w:pPr>
      <w:r w:rsidRPr="008A1ADA">
        <w:rPr>
          <w:rFonts w:ascii="Times New Roman" w:hAnsi="Times New Roman"/>
          <w:color w:val="000000" w:themeColor="text1"/>
          <w:sz w:val="24"/>
          <w:szCs w:val="24"/>
        </w:rPr>
        <w:t>Form</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wniesienia zabezpieczenia Wykonawca wybiera spo</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 xml:space="preserve">ród przewidzianych w art. 148 ust. 1 ustawy </w:t>
      </w:r>
      <w:proofErr w:type="spellStart"/>
      <w:r w:rsidRPr="008A1ADA">
        <w:rPr>
          <w:rFonts w:ascii="Times New Roman" w:hAnsi="Times New Roman"/>
          <w:color w:val="000000" w:themeColor="text1"/>
          <w:sz w:val="24"/>
          <w:szCs w:val="24"/>
        </w:rPr>
        <w:t>Pzp</w:t>
      </w:r>
      <w:proofErr w:type="spellEnd"/>
      <w:r w:rsidRPr="008A1ADA">
        <w:rPr>
          <w:rFonts w:ascii="Times New Roman" w:hAnsi="Times New Roman"/>
          <w:color w:val="000000" w:themeColor="text1"/>
          <w:sz w:val="24"/>
          <w:szCs w:val="24"/>
        </w:rPr>
        <w:t xml:space="preserve"> . Jednocze</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 xml:space="preserve">nie informujemy, </w:t>
      </w:r>
      <w:r w:rsidRPr="008A1ADA">
        <w:rPr>
          <w:rFonts w:ascii="Times New Roman" w:eastAsia="TimesNewRoman" w:hAnsi="Times New Roman"/>
          <w:color w:val="000000" w:themeColor="text1"/>
          <w:sz w:val="24"/>
          <w:szCs w:val="24"/>
        </w:rPr>
        <w:t>ż</w:t>
      </w:r>
      <w:r w:rsidRPr="008A1ADA">
        <w:rPr>
          <w:rFonts w:ascii="Times New Roman" w:hAnsi="Times New Roman"/>
          <w:color w:val="000000" w:themeColor="text1"/>
          <w:sz w:val="24"/>
          <w:szCs w:val="24"/>
        </w:rPr>
        <w:t>e Zamawiaj</w:t>
      </w:r>
      <w:r w:rsidRPr="008A1ADA">
        <w:rPr>
          <w:rFonts w:ascii="Times New Roman" w:eastAsia="TimesNewRoman" w:hAnsi="Times New Roman"/>
          <w:color w:val="000000" w:themeColor="text1"/>
          <w:sz w:val="24"/>
          <w:szCs w:val="24"/>
        </w:rPr>
        <w:t>ą</w:t>
      </w:r>
      <w:r w:rsidRPr="008A1ADA">
        <w:rPr>
          <w:rFonts w:ascii="Times New Roman" w:hAnsi="Times New Roman"/>
          <w:color w:val="000000" w:themeColor="text1"/>
          <w:sz w:val="24"/>
          <w:szCs w:val="24"/>
        </w:rPr>
        <w:t>cy nie dopuszcza wniesienia zabezpieczenia należytego wykonania umowy w formie weksla z por</w:t>
      </w:r>
      <w:r w:rsidRPr="008A1ADA">
        <w:rPr>
          <w:rFonts w:ascii="Times New Roman" w:eastAsia="TimesNewRoman" w:hAnsi="Times New Roman"/>
          <w:color w:val="000000" w:themeColor="text1"/>
          <w:sz w:val="24"/>
          <w:szCs w:val="24"/>
        </w:rPr>
        <w:t>ę</w:t>
      </w:r>
      <w:r w:rsidRPr="008A1ADA">
        <w:rPr>
          <w:rFonts w:ascii="Times New Roman" w:hAnsi="Times New Roman"/>
          <w:color w:val="000000" w:themeColor="text1"/>
          <w:sz w:val="24"/>
          <w:szCs w:val="24"/>
        </w:rPr>
        <w:t>czeniem wekslowym banku przez ustanowienie zastawu na papierach warto</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ciowych emitowanych przez Skarb Pa</w:t>
      </w:r>
      <w:r w:rsidRPr="008A1ADA">
        <w:rPr>
          <w:rFonts w:ascii="Times New Roman" w:eastAsia="TimesNewRoman" w:hAnsi="Times New Roman"/>
          <w:color w:val="000000" w:themeColor="text1"/>
          <w:sz w:val="24"/>
          <w:szCs w:val="24"/>
        </w:rPr>
        <w:t>ń</w:t>
      </w:r>
      <w:r w:rsidRPr="008A1ADA">
        <w:rPr>
          <w:rFonts w:ascii="Times New Roman" w:hAnsi="Times New Roman"/>
          <w:color w:val="000000" w:themeColor="text1"/>
          <w:sz w:val="24"/>
          <w:szCs w:val="24"/>
        </w:rPr>
        <w:t>stwa lub jednostk</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samorz</w:t>
      </w:r>
      <w:r w:rsidRPr="008A1ADA">
        <w:rPr>
          <w:rFonts w:ascii="Times New Roman" w:eastAsia="TimesNewRoman" w:hAnsi="Times New Roman"/>
          <w:color w:val="000000" w:themeColor="text1"/>
          <w:sz w:val="24"/>
          <w:szCs w:val="24"/>
        </w:rPr>
        <w:t>ą</w:t>
      </w:r>
      <w:r w:rsidRPr="008A1ADA">
        <w:rPr>
          <w:rFonts w:ascii="Times New Roman" w:hAnsi="Times New Roman"/>
          <w:color w:val="000000" w:themeColor="text1"/>
          <w:sz w:val="24"/>
          <w:szCs w:val="24"/>
        </w:rPr>
        <w:t>du terytorialnego; przez ustanowienie zastawu rejestrowego ona zasadach okre</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lonych w przepisach o zastawie rejestrowym i rejestrze zastawów.</w:t>
      </w:r>
    </w:p>
    <w:p w:rsidR="0021470A" w:rsidRPr="00B9099E" w:rsidRDefault="0021470A" w:rsidP="005719B0">
      <w:pPr>
        <w:pStyle w:val="Akapitzlist"/>
        <w:widowControl w:val="0"/>
        <w:numPr>
          <w:ilvl w:val="0"/>
          <w:numId w:val="44"/>
        </w:numPr>
        <w:spacing w:after="0" w:line="240" w:lineRule="auto"/>
        <w:contextualSpacing w:val="0"/>
        <w:jc w:val="both"/>
        <w:rPr>
          <w:rFonts w:ascii="Times New Roman" w:hAnsi="Times New Roman"/>
          <w:bCs/>
          <w:color w:val="000000" w:themeColor="text1"/>
          <w:sz w:val="24"/>
          <w:szCs w:val="24"/>
        </w:rPr>
      </w:pPr>
      <w:r w:rsidRPr="00B9099E">
        <w:rPr>
          <w:rFonts w:ascii="Times New Roman" w:hAnsi="Times New Roman"/>
          <w:color w:val="000000" w:themeColor="text1"/>
          <w:sz w:val="24"/>
          <w:szCs w:val="24"/>
        </w:rPr>
        <w:t>Zabezpieczenie w pieni</w:t>
      </w:r>
      <w:r w:rsidRPr="00B9099E">
        <w:rPr>
          <w:rFonts w:ascii="Times New Roman" w:eastAsia="TimesNewRoman" w:hAnsi="Times New Roman"/>
          <w:color w:val="000000" w:themeColor="text1"/>
          <w:sz w:val="24"/>
          <w:szCs w:val="24"/>
        </w:rPr>
        <w:t>ą</w:t>
      </w:r>
      <w:r w:rsidRPr="00B9099E">
        <w:rPr>
          <w:rFonts w:ascii="Times New Roman" w:hAnsi="Times New Roman"/>
          <w:color w:val="000000" w:themeColor="text1"/>
          <w:sz w:val="24"/>
          <w:szCs w:val="24"/>
        </w:rPr>
        <w:t>dzu (PLN) nale</w:t>
      </w:r>
      <w:r w:rsidRPr="00B9099E">
        <w:rPr>
          <w:rFonts w:ascii="Times New Roman" w:eastAsia="TimesNewRoman" w:hAnsi="Times New Roman"/>
          <w:color w:val="000000" w:themeColor="text1"/>
          <w:sz w:val="24"/>
          <w:szCs w:val="24"/>
        </w:rPr>
        <w:t>ż</w:t>
      </w:r>
      <w:r w:rsidRPr="00B9099E">
        <w:rPr>
          <w:rFonts w:ascii="Times New Roman" w:hAnsi="Times New Roman"/>
          <w:color w:val="000000" w:themeColor="text1"/>
          <w:sz w:val="24"/>
          <w:szCs w:val="24"/>
        </w:rPr>
        <w:t xml:space="preserve">y </w:t>
      </w:r>
      <w:r w:rsidRPr="002C167F">
        <w:rPr>
          <w:rFonts w:ascii="Times New Roman" w:hAnsi="Times New Roman"/>
          <w:color w:val="000000" w:themeColor="text1"/>
          <w:sz w:val="24"/>
          <w:szCs w:val="24"/>
        </w:rPr>
        <w:t>wnie</w:t>
      </w:r>
      <w:r w:rsidRPr="002C167F">
        <w:rPr>
          <w:rFonts w:ascii="Times New Roman" w:eastAsia="TimesNewRoman" w:hAnsi="Times New Roman"/>
          <w:color w:val="000000" w:themeColor="text1"/>
          <w:sz w:val="24"/>
          <w:szCs w:val="24"/>
        </w:rPr>
        <w:t xml:space="preserve">ść </w:t>
      </w:r>
      <w:r w:rsidRPr="002C167F">
        <w:rPr>
          <w:rFonts w:ascii="Times New Roman" w:hAnsi="Times New Roman"/>
          <w:color w:val="000000" w:themeColor="text1"/>
        </w:rPr>
        <w:t>przelewem na konto</w:t>
      </w:r>
      <w:r w:rsidRPr="002C167F">
        <w:rPr>
          <w:rFonts w:ascii="Times New Roman" w:hAnsi="Times New Roman"/>
          <w:color w:val="000000" w:themeColor="text1"/>
          <w:sz w:val="24"/>
          <w:szCs w:val="24"/>
        </w:rPr>
        <w:t xml:space="preserve"> Banku Spółdzielczego Ziemi Kaliskiej, oddział Lisków nr </w:t>
      </w:r>
      <w:r w:rsidR="00315A95" w:rsidRPr="002C167F">
        <w:rPr>
          <w:rFonts w:ascii="Times New Roman" w:hAnsi="Times New Roman" w:cs="Times New Roman"/>
          <w:b/>
          <w:bCs/>
          <w:iCs/>
          <w:color w:val="000000" w:themeColor="text1"/>
          <w:sz w:val="24"/>
          <w:szCs w:val="24"/>
        </w:rPr>
        <w:t>47840400062106001031</w:t>
      </w:r>
      <w:r w:rsidR="00212269" w:rsidRPr="002C167F">
        <w:rPr>
          <w:rFonts w:ascii="Times New Roman" w:hAnsi="Times New Roman" w:cs="Times New Roman"/>
          <w:b/>
          <w:bCs/>
          <w:iCs/>
          <w:color w:val="000000" w:themeColor="text1"/>
          <w:sz w:val="24"/>
          <w:szCs w:val="24"/>
        </w:rPr>
        <w:t>050</w:t>
      </w:r>
      <w:r w:rsidR="00315A95" w:rsidRPr="002C167F">
        <w:rPr>
          <w:rFonts w:ascii="Times New Roman" w:hAnsi="Times New Roman" w:cs="Times New Roman"/>
          <w:b/>
          <w:bCs/>
          <w:iCs/>
          <w:color w:val="000000" w:themeColor="text1"/>
          <w:sz w:val="24"/>
          <w:szCs w:val="24"/>
        </w:rPr>
        <w:t>050</w:t>
      </w:r>
      <w:r w:rsidRPr="002C167F">
        <w:rPr>
          <w:rFonts w:ascii="Times New Roman" w:hAnsi="Times New Roman" w:cs="Times New Roman"/>
          <w:b/>
          <w:bCs/>
          <w:iCs/>
          <w:color w:val="000000" w:themeColor="text1"/>
          <w:sz w:val="24"/>
          <w:szCs w:val="24"/>
        </w:rPr>
        <w:t xml:space="preserve"> </w:t>
      </w:r>
      <w:r w:rsidRPr="002C167F">
        <w:rPr>
          <w:rFonts w:ascii="Times New Roman" w:hAnsi="Times New Roman"/>
          <w:b/>
          <w:bCs/>
          <w:iCs/>
          <w:color w:val="000000" w:themeColor="text1"/>
          <w:sz w:val="24"/>
          <w:szCs w:val="24"/>
        </w:rPr>
        <w:t xml:space="preserve"> </w:t>
      </w:r>
      <w:r w:rsidRPr="002C167F">
        <w:rPr>
          <w:rFonts w:ascii="Times New Roman" w:hAnsi="Times New Roman"/>
          <w:color w:val="000000" w:themeColor="text1"/>
          <w:sz w:val="24"/>
          <w:szCs w:val="24"/>
        </w:rPr>
        <w:t>z</w:t>
      </w:r>
      <w:r w:rsidRPr="00B9099E">
        <w:rPr>
          <w:rFonts w:ascii="Times New Roman" w:hAnsi="Times New Roman"/>
          <w:color w:val="000000" w:themeColor="text1"/>
          <w:sz w:val="24"/>
          <w:szCs w:val="24"/>
        </w:rPr>
        <w:t xml:space="preserve"> dopiskiem: </w:t>
      </w:r>
      <w:r w:rsidRPr="00B9099E">
        <w:rPr>
          <w:rFonts w:ascii="Times New Roman" w:eastAsia="Times New Roman" w:hAnsi="Times New Roman" w:cs="Times New Roman"/>
          <w:b/>
          <w:color w:val="000000" w:themeColor="text1"/>
          <w:sz w:val="24"/>
          <w:szCs w:val="24"/>
          <w:lang w:eastAsia="pl-PL"/>
        </w:rPr>
        <w:t>Zabezpieczenie –</w:t>
      </w:r>
      <w:r w:rsidR="00B9099E" w:rsidRPr="00B9099E">
        <w:rPr>
          <w:rFonts w:ascii="Times New Roman" w:hAnsi="Times New Roman" w:cs="Times New Roman"/>
          <w:b/>
          <w:sz w:val="24"/>
          <w:szCs w:val="24"/>
        </w:rPr>
        <w:t xml:space="preserve"> Przebudowa dróg gminnych w miejscowoś</w:t>
      </w:r>
      <w:r w:rsidR="00B9099E">
        <w:rPr>
          <w:rFonts w:ascii="Times New Roman" w:hAnsi="Times New Roman" w:cs="Times New Roman"/>
          <w:b/>
          <w:sz w:val="24"/>
          <w:szCs w:val="24"/>
        </w:rPr>
        <w:t>ci Koźlątków nr drogi  657109P,</w:t>
      </w:r>
      <w:r w:rsidR="00B9099E" w:rsidRPr="00B9099E">
        <w:rPr>
          <w:rFonts w:ascii="Times New Roman" w:hAnsi="Times New Roman" w:cs="Times New Roman"/>
          <w:b/>
          <w:sz w:val="24"/>
          <w:szCs w:val="24"/>
        </w:rPr>
        <w:t>675116P, dz. nr 294, 242/2 obręb Koźlątków gm. Lisków</w:t>
      </w:r>
      <w:r w:rsidRPr="00B9099E">
        <w:rPr>
          <w:rFonts w:ascii="Times New Roman" w:eastAsia="Times New Roman" w:hAnsi="Times New Roman" w:cs="Times New Roman"/>
          <w:b/>
          <w:color w:val="000000" w:themeColor="text1"/>
          <w:sz w:val="24"/>
          <w:szCs w:val="24"/>
        </w:rPr>
        <w:t>.</w:t>
      </w:r>
    </w:p>
    <w:p w:rsidR="0021470A" w:rsidRPr="00D316F1" w:rsidRDefault="0021470A" w:rsidP="005719B0">
      <w:pPr>
        <w:pStyle w:val="Akapitzlist"/>
        <w:widowControl w:val="0"/>
        <w:numPr>
          <w:ilvl w:val="0"/>
          <w:numId w:val="44"/>
        </w:numPr>
        <w:spacing w:after="0" w:line="240" w:lineRule="auto"/>
        <w:contextualSpacing w:val="0"/>
        <w:jc w:val="both"/>
        <w:rPr>
          <w:rFonts w:ascii="Times New Roman" w:hAnsi="Times New Roman"/>
          <w:bCs/>
          <w:color w:val="000000" w:themeColor="text1"/>
          <w:sz w:val="24"/>
          <w:szCs w:val="24"/>
        </w:rPr>
      </w:pPr>
      <w:r w:rsidRPr="00D316F1">
        <w:rPr>
          <w:rFonts w:ascii="Times New Roman" w:eastAsia="Times New Roman" w:hAnsi="Times New Roman" w:cs="Times New Roman"/>
          <w:b/>
          <w:color w:val="000000" w:themeColor="text1"/>
          <w:sz w:val="24"/>
          <w:szCs w:val="24"/>
          <w:lang w:eastAsia="pl-PL"/>
        </w:rPr>
        <w:t xml:space="preserve"> </w:t>
      </w:r>
      <w:r w:rsidRPr="00D316F1">
        <w:rPr>
          <w:rFonts w:ascii="Times New Roman" w:hAnsi="Times New Roman"/>
          <w:color w:val="000000" w:themeColor="text1"/>
          <w:sz w:val="24"/>
          <w:szCs w:val="24"/>
        </w:rPr>
        <w:t>Za dat</w:t>
      </w:r>
      <w:r w:rsidRPr="00D316F1">
        <w:rPr>
          <w:rFonts w:ascii="Times New Roman" w:eastAsia="TimesNewRoman" w:hAnsi="Times New Roman"/>
          <w:color w:val="000000" w:themeColor="text1"/>
          <w:sz w:val="24"/>
          <w:szCs w:val="24"/>
        </w:rPr>
        <w:t xml:space="preserve">ę </w:t>
      </w:r>
      <w:r w:rsidR="00484A66">
        <w:rPr>
          <w:rFonts w:ascii="Times New Roman" w:hAnsi="Times New Roman"/>
          <w:color w:val="000000" w:themeColor="text1"/>
          <w:sz w:val="24"/>
          <w:szCs w:val="24"/>
        </w:rPr>
        <w:t>wniesienia</w:t>
      </w:r>
      <w:r w:rsidRPr="00D316F1">
        <w:rPr>
          <w:rFonts w:ascii="Times New Roman" w:hAnsi="Times New Roman"/>
          <w:color w:val="000000" w:themeColor="text1"/>
          <w:sz w:val="24"/>
          <w:szCs w:val="24"/>
        </w:rPr>
        <w:t xml:space="preserve"> zabezpieczenia w formie pieni</w:t>
      </w:r>
      <w:r w:rsidRPr="00D316F1">
        <w:rPr>
          <w:rFonts w:ascii="Times New Roman" w:eastAsia="TimesNewRoman" w:hAnsi="Times New Roman"/>
          <w:color w:val="000000" w:themeColor="text1"/>
          <w:sz w:val="24"/>
          <w:szCs w:val="24"/>
        </w:rPr>
        <w:t>ęż</w:t>
      </w:r>
      <w:r w:rsidRPr="00D316F1">
        <w:rPr>
          <w:rFonts w:ascii="Times New Roman" w:hAnsi="Times New Roman"/>
          <w:color w:val="000000" w:themeColor="text1"/>
          <w:sz w:val="24"/>
          <w:szCs w:val="24"/>
        </w:rPr>
        <w:t>nej przyjmuje si</w:t>
      </w:r>
      <w:r w:rsidRPr="00D316F1">
        <w:rPr>
          <w:rFonts w:ascii="Times New Roman" w:eastAsia="TimesNewRoman" w:hAnsi="Times New Roman"/>
          <w:color w:val="000000" w:themeColor="text1"/>
          <w:sz w:val="24"/>
          <w:szCs w:val="24"/>
        </w:rPr>
        <w:t>ę</w:t>
      </w:r>
      <w:r w:rsidRPr="00D316F1">
        <w:rPr>
          <w:rFonts w:ascii="Times New Roman" w:hAnsi="Times New Roman"/>
          <w:color w:val="000000" w:themeColor="text1"/>
          <w:sz w:val="24"/>
          <w:szCs w:val="24"/>
        </w:rPr>
        <w:t xml:space="preserve"> datę uznania rachunku  Zamawiającego.</w:t>
      </w:r>
    </w:p>
    <w:p w:rsidR="0021470A" w:rsidRPr="008A1ADA" w:rsidRDefault="0021470A" w:rsidP="005719B0">
      <w:pPr>
        <w:pStyle w:val="Akapitzlist"/>
        <w:widowControl w:val="0"/>
        <w:numPr>
          <w:ilvl w:val="0"/>
          <w:numId w:val="44"/>
        </w:numPr>
        <w:spacing w:after="0" w:line="240" w:lineRule="auto"/>
        <w:contextualSpacing w:val="0"/>
        <w:jc w:val="both"/>
        <w:rPr>
          <w:rFonts w:ascii="Times New Roman" w:hAnsi="Times New Roman"/>
          <w:bCs/>
          <w:color w:val="000000" w:themeColor="text1"/>
          <w:sz w:val="24"/>
          <w:szCs w:val="24"/>
        </w:rPr>
      </w:pPr>
      <w:r w:rsidRPr="008A1ADA">
        <w:rPr>
          <w:rFonts w:ascii="Times New Roman" w:hAnsi="Times New Roman"/>
          <w:color w:val="000000" w:themeColor="text1"/>
          <w:sz w:val="24"/>
          <w:szCs w:val="24"/>
        </w:rPr>
        <w:t>Za dat</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wniesienia zabezpieczenia w formie niepieni</w:t>
      </w:r>
      <w:r w:rsidRPr="008A1ADA">
        <w:rPr>
          <w:rFonts w:ascii="Times New Roman" w:eastAsia="TimesNewRoman" w:hAnsi="Times New Roman"/>
          <w:color w:val="000000" w:themeColor="text1"/>
          <w:sz w:val="24"/>
          <w:szCs w:val="24"/>
        </w:rPr>
        <w:t>ęż</w:t>
      </w:r>
      <w:r w:rsidRPr="008A1ADA">
        <w:rPr>
          <w:rFonts w:ascii="Times New Roman" w:hAnsi="Times New Roman"/>
          <w:color w:val="000000" w:themeColor="text1"/>
          <w:sz w:val="24"/>
          <w:szCs w:val="24"/>
        </w:rPr>
        <w:t>nej uważa si</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dat</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zło</w:t>
      </w:r>
      <w:r w:rsidRPr="008A1ADA">
        <w:rPr>
          <w:rFonts w:ascii="Times New Roman" w:eastAsia="TimesNewRoman" w:hAnsi="Times New Roman"/>
          <w:color w:val="000000" w:themeColor="text1"/>
          <w:sz w:val="24"/>
          <w:szCs w:val="24"/>
        </w:rPr>
        <w:t>ż</w:t>
      </w:r>
      <w:r w:rsidRPr="008A1ADA">
        <w:rPr>
          <w:rFonts w:ascii="Times New Roman" w:hAnsi="Times New Roman"/>
          <w:color w:val="000000" w:themeColor="text1"/>
          <w:sz w:val="24"/>
          <w:szCs w:val="24"/>
        </w:rPr>
        <w:t>enia stosownego wa</w:t>
      </w:r>
      <w:r w:rsidRPr="008A1ADA">
        <w:rPr>
          <w:rFonts w:ascii="Times New Roman" w:eastAsia="TimesNewRoman" w:hAnsi="Times New Roman"/>
          <w:color w:val="000000" w:themeColor="text1"/>
          <w:sz w:val="24"/>
          <w:szCs w:val="24"/>
        </w:rPr>
        <w:t>ż</w:t>
      </w:r>
      <w:r w:rsidRPr="008A1ADA">
        <w:rPr>
          <w:rFonts w:ascii="Times New Roman" w:hAnsi="Times New Roman"/>
          <w:color w:val="000000" w:themeColor="text1"/>
          <w:sz w:val="24"/>
          <w:szCs w:val="24"/>
        </w:rPr>
        <w:t>nego dokumentu, z którego tre</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ci musi jednoznacznie wynika</w:t>
      </w:r>
      <w:r w:rsidRPr="008A1ADA">
        <w:rPr>
          <w:rFonts w:ascii="Times New Roman" w:eastAsia="TimesNewRoman" w:hAnsi="Times New Roman"/>
          <w:color w:val="000000" w:themeColor="text1"/>
          <w:sz w:val="24"/>
          <w:szCs w:val="24"/>
        </w:rPr>
        <w:t>ć</w:t>
      </w:r>
      <w:r w:rsidRPr="008A1ADA">
        <w:rPr>
          <w:rFonts w:ascii="Times New Roman" w:hAnsi="Times New Roman"/>
          <w:color w:val="000000" w:themeColor="text1"/>
          <w:sz w:val="24"/>
          <w:szCs w:val="24"/>
        </w:rPr>
        <w:t>: nazwa zlecaj</w:t>
      </w:r>
      <w:r w:rsidRPr="008A1ADA">
        <w:rPr>
          <w:rFonts w:ascii="Times New Roman" w:eastAsia="TimesNewRoman" w:hAnsi="Times New Roman"/>
          <w:color w:val="000000" w:themeColor="text1"/>
          <w:sz w:val="24"/>
          <w:szCs w:val="24"/>
        </w:rPr>
        <w:t>ą</w:t>
      </w:r>
      <w:r w:rsidRPr="008A1ADA">
        <w:rPr>
          <w:rFonts w:ascii="Times New Roman" w:hAnsi="Times New Roman"/>
          <w:color w:val="000000" w:themeColor="text1"/>
          <w:sz w:val="24"/>
          <w:szCs w:val="24"/>
        </w:rPr>
        <w:t>cego, beneficjenta gwarancji, gwaranta wraz z adresami ich siedzib, okre</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lenie wierzytelno</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ci, która ma by</w:t>
      </w:r>
      <w:r w:rsidRPr="008A1ADA">
        <w:rPr>
          <w:rFonts w:ascii="Times New Roman" w:eastAsia="TimesNewRoman" w:hAnsi="Times New Roman"/>
          <w:color w:val="000000" w:themeColor="text1"/>
          <w:sz w:val="24"/>
          <w:szCs w:val="24"/>
        </w:rPr>
        <w:t xml:space="preserve">ć </w:t>
      </w:r>
      <w:r w:rsidRPr="008A1ADA">
        <w:rPr>
          <w:rFonts w:ascii="Times New Roman" w:hAnsi="Times New Roman"/>
          <w:color w:val="000000" w:themeColor="text1"/>
          <w:sz w:val="24"/>
          <w:szCs w:val="24"/>
        </w:rPr>
        <w:t>zabezpieczona gwarancj</w:t>
      </w:r>
      <w:r w:rsidRPr="008A1ADA">
        <w:rPr>
          <w:rFonts w:ascii="Times New Roman" w:eastAsia="TimesNewRoman" w:hAnsi="Times New Roman"/>
          <w:color w:val="000000" w:themeColor="text1"/>
          <w:sz w:val="24"/>
          <w:szCs w:val="24"/>
        </w:rPr>
        <w:t>ą,</w:t>
      </w:r>
      <w:r w:rsidRPr="008A1ADA">
        <w:rPr>
          <w:rFonts w:ascii="Times New Roman" w:hAnsi="Times New Roman"/>
          <w:color w:val="000000" w:themeColor="text1"/>
          <w:sz w:val="24"/>
          <w:szCs w:val="24"/>
        </w:rPr>
        <w:t xml:space="preserve"> kwota gwarancji, termin wa</w:t>
      </w:r>
      <w:r w:rsidRPr="008A1ADA">
        <w:rPr>
          <w:rFonts w:ascii="Times New Roman" w:eastAsia="TimesNewRoman" w:hAnsi="Times New Roman"/>
          <w:color w:val="000000" w:themeColor="text1"/>
          <w:sz w:val="24"/>
          <w:szCs w:val="24"/>
        </w:rPr>
        <w:t>ż</w:t>
      </w:r>
      <w:r w:rsidRPr="008A1ADA">
        <w:rPr>
          <w:rFonts w:ascii="Times New Roman" w:hAnsi="Times New Roman"/>
          <w:color w:val="000000" w:themeColor="text1"/>
          <w:sz w:val="24"/>
          <w:szCs w:val="24"/>
        </w:rPr>
        <w:t>no</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ci gwarancji, bezwarunkowe i nieodwołalne zobowi</w:t>
      </w:r>
      <w:r w:rsidRPr="008A1ADA">
        <w:rPr>
          <w:rFonts w:ascii="Times New Roman" w:eastAsia="TimesNewRoman" w:hAnsi="Times New Roman"/>
          <w:color w:val="000000" w:themeColor="text1"/>
          <w:sz w:val="24"/>
          <w:szCs w:val="24"/>
        </w:rPr>
        <w:t>ą</w:t>
      </w:r>
      <w:r w:rsidRPr="008A1ADA">
        <w:rPr>
          <w:rFonts w:ascii="Times New Roman" w:hAnsi="Times New Roman"/>
          <w:color w:val="000000" w:themeColor="text1"/>
          <w:sz w:val="24"/>
          <w:szCs w:val="24"/>
        </w:rPr>
        <w:t xml:space="preserve">zanie gwaranta do zapłacenia kwoty gwarancji na pierwsze pisemne </w:t>
      </w:r>
      <w:r w:rsidRPr="008A1ADA">
        <w:rPr>
          <w:rFonts w:ascii="Times New Roman" w:eastAsia="TimesNewRoman" w:hAnsi="Times New Roman"/>
          <w:color w:val="000000" w:themeColor="text1"/>
          <w:sz w:val="24"/>
          <w:szCs w:val="24"/>
        </w:rPr>
        <w:t>żą</w:t>
      </w:r>
      <w:r w:rsidRPr="008A1ADA">
        <w:rPr>
          <w:rFonts w:ascii="Times New Roman" w:hAnsi="Times New Roman"/>
          <w:color w:val="000000" w:themeColor="text1"/>
          <w:sz w:val="24"/>
          <w:szCs w:val="24"/>
        </w:rPr>
        <w:t>danie Zamawiaj</w:t>
      </w:r>
      <w:r w:rsidRPr="008A1ADA">
        <w:rPr>
          <w:rFonts w:ascii="Times New Roman" w:eastAsia="TimesNewRoman" w:hAnsi="Times New Roman"/>
          <w:color w:val="000000" w:themeColor="text1"/>
          <w:sz w:val="24"/>
          <w:szCs w:val="24"/>
        </w:rPr>
        <w:t>ą</w:t>
      </w:r>
      <w:r w:rsidRPr="008A1ADA">
        <w:rPr>
          <w:rFonts w:ascii="Times New Roman" w:hAnsi="Times New Roman"/>
          <w:color w:val="000000" w:themeColor="text1"/>
          <w:sz w:val="24"/>
          <w:szCs w:val="24"/>
        </w:rPr>
        <w:t>cego (Beneficjenta gwarancji).</w:t>
      </w:r>
    </w:p>
    <w:p w:rsidR="0021470A" w:rsidRPr="008A1ADA" w:rsidRDefault="0021470A" w:rsidP="005719B0">
      <w:pPr>
        <w:pStyle w:val="Akapitzlist"/>
        <w:widowControl w:val="0"/>
        <w:numPr>
          <w:ilvl w:val="0"/>
          <w:numId w:val="44"/>
        </w:numPr>
        <w:spacing w:after="0" w:line="240" w:lineRule="auto"/>
        <w:contextualSpacing w:val="0"/>
        <w:jc w:val="both"/>
        <w:rPr>
          <w:rFonts w:ascii="Times New Roman" w:hAnsi="Times New Roman"/>
          <w:bCs/>
          <w:color w:val="000000" w:themeColor="text1"/>
          <w:sz w:val="24"/>
          <w:szCs w:val="24"/>
        </w:rPr>
      </w:pPr>
      <w:r w:rsidRPr="008A1ADA">
        <w:rPr>
          <w:rFonts w:ascii="Times New Roman" w:hAnsi="Times New Roman"/>
          <w:color w:val="000000" w:themeColor="text1"/>
          <w:sz w:val="24"/>
          <w:szCs w:val="24"/>
        </w:rPr>
        <w:t>W przypadku wniesienia zabezpieczenia w formie niepieni</w:t>
      </w:r>
      <w:r w:rsidRPr="008A1ADA">
        <w:rPr>
          <w:rFonts w:ascii="Times New Roman" w:eastAsia="TimesNewRoman" w:hAnsi="Times New Roman"/>
          <w:color w:val="000000" w:themeColor="text1"/>
          <w:sz w:val="24"/>
          <w:szCs w:val="24"/>
        </w:rPr>
        <w:t>ęż</w:t>
      </w:r>
      <w:r w:rsidRPr="008A1ADA">
        <w:rPr>
          <w:rFonts w:ascii="Times New Roman" w:hAnsi="Times New Roman"/>
          <w:color w:val="000000" w:themeColor="text1"/>
          <w:sz w:val="24"/>
          <w:szCs w:val="24"/>
        </w:rPr>
        <w:t>nej (gwarancja lub por</w:t>
      </w:r>
      <w:r w:rsidRPr="008A1ADA">
        <w:rPr>
          <w:rFonts w:ascii="Times New Roman" w:eastAsia="TimesNewRoman" w:hAnsi="Times New Roman"/>
          <w:color w:val="000000" w:themeColor="text1"/>
          <w:sz w:val="24"/>
          <w:szCs w:val="24"/>
        </w:rPr>
        <w:t>ę</w:t>
      </w:r>
      <w:r w:rsidRPr="008A1ADA">
        <w:rPr>
          <w:rFonts w:ascii="Times New Roman" w:hAnsi="Times New Roman"/>
          <w:color w:val="000000" w:themeColor="text1"/>
          <w:sz w:val="24"/>
          <w:szCs w:val="24"/>
        </w:rPr>
        <w:t>czenie), powinno ono obejmowa</w:t>
      </w:r>
      <w:r w:rsidRPr="008A1ADA">
        <w:rPr>
          <w:rFonts w:ascii="Times New Roman" w:eastAsia="TimesNewRoman" w:hAnsi="Times New Roman"/>
          <w:color w:val="000000" w:themeColor="text1"/>
          <w:sz w:val="24"/>
          <w:szCs w:val="24"/>
        </w:rPr>
        <w:t xml:space="preserve">ć: </w:t>
      </w:r>
    </w:p>
    <w:p w:rsidR="0021470A" w:rsidRPr="008A1ADA" w:rsidRDefault="0021470A" w:rsidP="005719B0">
      <w:pPr>
        <w:pStyle w:val="Akapitzlist"/>
        <w:widowControl w:val="0"/>
        <w:numPr>
          <w:ilvl w:val="0"/>
          <w:numId w:val="45"/>
        </w:numPr>
        <w:spacing w:after="0" w:line="240" w:lineRule="auto"/>
        <w:contextualSpacing w:val="0"/>
        <w:jc w:val="both"/>
        <w:rPr>
          <w:rFonts w:ascii="Times New Roman" w:hAnsi="Times New Roman"/>
          <w:bCs/>
          <w:color w:val="000000" w:themeColor="text1"/>
          <w:sz w:val="24"/>
          <w:szCs w:val="24"/>
        </w:rPr>
      </w:pPr>
      <w:r w:rsidRPr="008A1ADA">
        <w:rPr>
          <w:rFonts w:ascii="Times New Roman" w:eastAsia="TimesNewRoman" w:hAnsi="Times New Roman"/>
          <w:color w:val="000000" w:themeColor="text1"/>
          <w:sz w:val="24"/>
          <w:szCs w:val="24"/>
        </w:rPr>
        <w:t>100% wartości zabezpieczenia na okres realizacji umowy oraz 30 dniowy okres przewidziany na zwrot części zabezpieczenia,</w:t>
      </w:r>
    </w:p>
    <w:p w:rsidR="0021470A" w:rsidRPr="008A1ADA" w:rsidRDefault="0021470A" w:rsidP="005719B0">
      <w:pPr>
        <w:pStyle w:val="Akapitzlist"/>
        <w:widowControl w:val="0"/>
        <w:numPr>
          <w:ilvl w:val="0"/>
          <w:numId w:val="45"/>
        </w:numPr>
        <w:spacing w:after="0" w:line="240" w:lineRule="auto"/>
        <w:contextualSpacing w:val="0"/>
        <w:jc w:val="both"/>
        <w:rPr>
          <w:rFonts w:ascii="Times New Roman" w:hAnsi="Times New Roman"/>
          <w:bCs/>
          <w:color w:val="000000" w:themeColor="text1"/>
          <w:sz w:val="24"/>
          <w:szCs w:val="24"/>
        </w:rPr>
      </w:pPr>
      <w:r w:rsidRPr="008A1ADA">
        <w:rPr>
          <w:rFonts w:ascii="Times New Roman" w:eastAsia="TimesNewRoman" w:hAnsi="Times New Roman"/>
          <w:color w:val="000000" w:themeColor="text1"/>
          <w:sz w:val="24"/>
          <w:szCs w:val="24"/>
        </w:rPr>
        <w:t xml:space="preserve">30% wartości zabezpieczenia na okres rękojmi za wady oraz 15 dniowy okres przewidziany na zwrot zabezpieczenia. </w:t>
      </w:r>
    </w:p>
    <w:p w:rsidR="0021470A" w:rsidRPr="00484A66" w:rsidRDefault="0021470A" w:rsidP="005719B0">
      <w:pPr>
        <w:pStyle w:val="Akapitzlist"/>
        <w:widowControl w:val="0"/>
        <w:numPr>
          <w:ilvl w:val="0"/>
          <w:numId w:val="46"/>
        </w:numPr>
        <w:spacing w:after="0" w:line="240" w:lineRule="auto"/>
        <w:contextualSpacing w:val="0"/>
        <w:jc w:val="both"/>
        <w:rPr>
          <w:rFonts w:ascii="Times New Roman" w:hAnsi="Times New Roman"/>
          <w:bCs/>
          <w:color w:val="000000" w:themeColor="text1"/>
          <w:sz w:val="24"/>
          <w:szCs w:val="24"/>
        </w:rPr>
      </w:pPr>
      <w:r w:rsidRPr="008A1ADA">
        <w:rPr>
          <w:rFonts w:ascii="Times New Roman" w:hAnsi="Times New Roman"/>
          <w:color w:val="000000" w:themeColor="text1"/>
          <w:sz w:val="24"/>
          <w:szCs w:val="24"/>
        </w:rPr>
        <w:t>Form</w:t>
      </w:r>
      <w:r w:rsidRPr="008A1ADA">
        <w:rPr>
          <w:rFonts w:ascii="Times New Roman" w:eastAsia="TimesNewRoman" w:hAnsi="Times New Roman"/>
          <w:color w:val="000000" w:themeColor="text1"/>
          <w:sz w:val="24"/>
          <w:szCs w:val="24"/>
        </w:rPr>
        <w:t xml:space="preserve">ę </w:t>
      </w:r>
      <w:r w:rsidRPr="008A1ADA">
        <w:rPr>
          <w:rFonts w:ascii="Times New Roman" w:hAnsi="Times New Roman"/>
          <w:color w:val="000000" w:themeColor="text1"/>
          <w:sz w:val="24"/>
          <w:szCs w:val="24"/>
        </w:rPr>
        <w:t>wniesienia zabezpieczenia okre</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la Wykonawca przed podpisaniem umowy,</w:t>
      </w:r>
      <w:r w:rsidRPr="008A1ADA">
        <w:rPr>
          <w:rFonts w:ascii="Times New Roman" w:hAnsi="Times New Roman"/>
          <w:color w:val="000000" w:themeColor="text1"/>
          <w:sz w:val="24"/>
          <w:szCs w:val="24"/>
        </w:rPr>
        <w:br/>
        <w:t>a  sposób jego zwrotu okre</w:t>
      </w:r>
      <w:r w:rsidRPr="008A1ADA">
        <w:rPr>
          <w:rFonts w:ascii="Times New Roman" w:eastAsia="TimesNewRoman" w:hAnsi="Times New Roman"/>
          <w:color w:val="000000" w:themeColor="text1"/>
          <w:sz w:val="24"/>
          <w:szCs w:val="24"/>
        </w:rPr>
        <w:t>ś</w:t>
      </w:r>
      <w:r w:rsidRPr="008A1ADA">
        <w:rPr>
          <w:rFonts w:ascii="Times New Roman" w:hAnsi="Times New Roman"/>
          <w:color w:val="000000" w:themeColor="text1"/>
          <w:sz w:val="24"/>
          <w:szCs w:val="24"/>
        </w:rPr>
        <w:t>lają Istotne postanowienia umowy - załącznik nr</w:t>
      </w:r>
      <w:r w:rsidRPr="008A1ADA">
        <w:rPr>
          <w:rFonts w:ascii="Times New Roman" w:hAnsi="Times New Roman"/>
          <w:b/>
          <w:color w:val="000000" w:themeColor="text1"/>
          <w:sz w:val="24"/>
          <w:szCs w:val="24"/>
        </w:rPr>
        <w:t xml:space="preserve"> 7</w:t>
      </w:r>
      <w:r w:rsidRPr="008A1ADA">
        <w:rPr>
          <w:rFonts w:ascii="Times New Roman" w:hAnsi="Times New Roman"/>
          <w:color w:val="000000" w:themeColor="text1"/>
          <w:sz w:val="24"/>
          <w:szCs w:val="24"/>
        </w:rPr>
        <w:t xml:space="preserve"> do SIWZ.</w:t>
      </w:r>
    </w:p>
    <w:p w:rsidR="00484A66" w:rsidRDefault="00484A66" w:rsidP="00484A66">
      <w:pPr>
        <w:widowControl w:val="0"/>
        <w:spacing w:after="0" w:line="240" w:lineRule="auto"/>
        <w:jc w:val="both"/>
        <w:rPr>
          <w:rFonts w:ascii="Times New Roman" w:hAnsi="Times New Roman"/>
          <w:bCs/>
          <w:color w:val="000000" w:themeColor="text1"/>
          <w:sz w:val="24"/>
          <w:szCs w:val="24"/>
        </w:rPr>
      </w:pPr>
    </w:p>
    <w:p w:rsidR="00484A66" w:rsidRPr="00484A66" w:rsidRDefault="00484A66" w:rsidP="00484A66">
      <w:pPr>
        <w:widowControl w:val="0"/>
        <w:spacing w:after="0" w:line="240" w:lineRule="auto"/>
        <w:jc w:val="both"/>
        <w:rPr>
          <w:rFonts w:ascii="Times New Roman" w:hAnsi="Times New Roman"/>
          <w:bCs/>
          <w:color w:val="000000" w:themeColor="text1"/>
          <w:sz w:val="24"/>
          <w:szCs w:val="24"/>
        </w:rPr>
      </w:pPr>
    </w:p>
    <w:p w:rsidR="00484A66" w:rsidRPr="00B60563" w:rsidRDefault="00484A66" w:rsidP="00484A66">
      <w:pPr>
        <w:pStyle w:val="Akapitzlist"/>
        <w:widowControl w:val="0"/>
        <w:spacing w:after="0" w:line="240" w:lineRule="auto"/>
        <w:ind w:left="360"/>
        <w:contextualSpacing w:val="0"/>
        <w:jc w:val="both"/>
        <w:rPr>
          <w:rFonts w:ascii="Times New Roman" w:hAnsi="Times New Roman"/>
          <w:bCs/>
          <w:color w:val="000000" w:themeColor="text1"/>
          <w:sz w:val="24"/>
          <w:szCs w:val="24"/>
        </w:rPr>
      </w:pPr>
    </w:p>
    <w:p w:rsidR="00484A66" w:rsidRPr="008A1ADA" w:rsidRDefault="00484A66" w:rsidP="00484A66">
      <w:pPr>
        <w:widowControl w:val="0"/>
        <w:suppressAutoHyphens/>
        <w:spacing w:after="0" w:line="240" w:lineRule="auto"/>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lastRenderedPageBreak/>
        <w:t>Rozdział XXI .  Istotne dla stron postanowienia, które zostaną wprowadzone do treści zawieranej umowy, ogólne warunki umowy albo wzór umowy, jeżeli Zamawiający wymaga od Wykonawcy, aby zawarł z nim umowę na takich warunkach.</w:t>
      </w:r>
    </w:p>
    <w:p w:rsidR="00484A66" w:rsidRPr="008A1ADA" w:rsidRDefault="00484A66" w:rsidP="00484A66">
      <w:pPr>
        <w:widowControl w:val="0"/>
        <w:suppressAutoHyphens/>
        <w:spacing w:after="0" w:line="240" w:lineRule="auto"/>
        <w:jc w:val="center"/>
        <w:rPr>
          <w:rFonts w:ascii="Times New Roman" w:hAnsi="Times New Roman" w:cs="Times New Roman"/>
          <w:b/>
          <w:bCs/>
          <w:color w:val="000000" w:themeColor="text1"/>
          <w:sz w:val="24"/>
          <w:szCs w:val="24"/>
          <w:u w:val="single"/>
        </w:rPr>
      </w:pPr>
    </w:p>
    <w:p w:rsidR="00484A66" w:rsidRPr="008A1ADA" w:rsidRDefault="00484A66" w:rsidP="005719B0">
      <w:pPr>
        <w:pStyle w:val="Akapitzlist"/>
        <w:widowControl w:val="0"/>
        <w:numPr>
          <w:ilvl w:val="0"/>
          <w:numId w:val="48"/>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Istotne postanowienia umowy - stanowią załącznik nr</w:t>
      </w:r>
      <w:r w:rsidRPr="008A1ADA">
        <w:rPr>
          <w:rFonts w:ascii="Times New Roman" w:hAnsi="Times New Roman"/>
          <w:b/>
          <w:color w:val="000000" w:themeColor="text1"/>
          <w:sz w:val="24"/>
          <w:szCs w:val="24"/>
        </w:rPr>
        <w:t xml:space="preserve"> 7</w:t>
      </w:r>
      <w:r w:rsidRPr="008A1ADA">
        <w:rPr>
          <w:rFonts w:ascii="Times New Roman" w:hAnsi="Times New Roman"/>
          <w:color w:val="000000" w:themeColor="text1"/>
          <w:sz w:val="24"/>
          <w:szCs w:val="24"/>
        </w:rPr>
        <w:t xml:space="preserve"> do SIWZ</w:t>
      </w:r>
    </w:p>
    <w:p w:rsidR="00484A66" w:rsidRPr="008A1ADA" w:rsidRDefault="00484A66" w:rsidP="005719B0">
      <w:pPr>
        <w:pStyle w:val="Akapitzlist"/>
        <w:widowControl w:val="0"/>
        <w:numPr>
          <w:ilvl w:val="0"/>
          <w:numId w:val="48"/>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Wykonawca zobowiązany jest do podpisania umowy na zasadach i warunkach podanych  w Istotnych postanowieniach umowy.</w:t>
      </w:r>
    </w:p>
    <w:p w:rsidR="00484A66" w:rsidRPr="0052186E" w:rsidRDefault="00484A66" w:rsidP="005719B0">
      <w:pPr>
        <w:pStyle w:val="Akapitzlist"/>
        <w:widowControl w:val="0"/>
        <w:numPr>
          <w:ilvl w:val="0"/>
          <w:numId w:val="48"/>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 xml:space="preserve">Zamawiający dopuszcza zmianę umowy w stosunku do treści oferty na podstawie, której </w:t>
      </w:r>
      <w:r w:rsidRPr="0052186E">
        <w:rPr>
          <w:rFonts w:ascii="Times New Roman" w:hAnsi="Times New Roman"/>
          <w:color w:val="000000" w:themeColor="text1"/>
          <w:sz w:val="24"/>
          <w:szCs w:val="24"/>
        </w:rPr>
        <w:t>dokonano wyboru Wykonawcy</w:t>
      </w:r>
      <w:r w:rsidRPr="0052186E">
        <w:rPr>
          <w:rFonts w:ascii="Times New Roman" w:hAnsi="Times New Roman"/>
          <w:sz w:val="24"/>
          <w:szCs w:val="24"/>
        </w:rPr>
        <w:t xml:space="preserve"> oraz terminu wykonania umowy,</w:t>
      </w:r>
      <w:r w:rsidRPr="0052186E">
        <w:rPr>
          <w:rFonts w:ascii="Times New Roman" w:hAnsi="Times New Roman"/>
          <w:color w:val="000000" w:themeColor="text1"/>
          <w:sz w:val="24"/>
          <w:szCs w:val="24"/>
        </w:rPr>
        <w:t xml:space="preserve"> </w:t>
      </w:r>
      <w:r w:rsidRPr="0052186E">
        <w:rPr>
          <w:rFonts w:ascii="Times New Roman" w:hAnsi="Times New Roman"/>
          <w:color w:val="000000" w:themeColor="text1"/>
          <w:kern w:val="22"/>
          <w:sz w:val="24"/>
          <w:szCs w:val="24"/>
        </w:rPr>
        <w:t>w następującym zakresie:</w:t>
      </w:r>
    </w:p>
    <w:p w:rsidR="00484A66" w:rsidRPr="0052186E" w:rsidRDefault="00484A66" w:rsidP="005719B0">
      <w:pPr>
        <w:pStyle w:val="Akapitzlist"/>
        <w:numPr>
          <w:ilvl w:val="0"/>
          <w:numId w:val="49"/>
        </w:numPr>
        <w:tabs>
          <w:tab w:val="left" w:pos="284"/>
          <w:tab w:val="left" w:pos="567"/>
        </w:tabs>
        <w:jc w:val="both"/>
        <w:rPr>
          <w:rFonts w:ascii="Times New Roman" w:hAnsi="Times New Roman" w:cs="Times New Roman"/>
          <w:sz w:val="24"/>
          <w:szCs w:val="24"/>
        </w:rPr>
      </w:pPr>
      <w:r w:rsidRPr="0052186E">
        <w:rPr>
          <w:rFonts w:ascii="Times New Roman" w:hAnsi="Times New Roman" w:cs="Times New Roman"/>
          <w:sz w:val="24"/>
          <w:szCs w:val="24"/>
        </w:rPr>
        <w:t>zmian przepisów prawa powszechnie obowiązującego, jeżeli zmiana ta wpływa na zakres lub warunki wykonania przez strony świadczeń wynikających z umowy,</w:t>
      </w:r>
    </w:p>
    <w:p w:rsidR="00484A66" w:rsidRPr="008A1ADA" w:rsidRDefault="00484A66" w:rsidP="005719B0">
      <w:pPr>
        <w:pStyle w:val="Akapitzlist"/>
        <w:widowControl w:val="0"/>
        <w:numPr>
          <w:ilvl w:val="0"/>
          <w:numId w:val="49"/>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kern w:val="22"/>
          <w:sz w:val="24"/>
          <w:szCs w:val="24"/>
        </w:rPr>
        <w:t>terminu zakończenia robót, w przypadku konieczności wstrzymania robót przez organy do tego uprawnione, z przyczyn nie zawinionych przez Wykonawcę,</w:t>
      </w:r>
      <w:r w:rsidRPr="008A1ADA">
        <w:rPr>
          <w:rFonts w:ascii="Times New Roman" w:hAnsi="Times New Roman"/>
          <w:color w:val="000000" w:themeColor="text1"/>
          <w:kern w:val="22"/>
          <w:sz w:val="24"/>
          <w:szCs w:val="24"/>
        </w:rPr>
        <w:br/>
        <w:t>o okres tego wstrzymania,</w:t>
      </w:r>
    </w:p>
    <w:p w:rsidR="00484A66" w:rsidRPr="008A1ADA" w:rsidRDefault="00484A66" w:rsidP="005719B0">
      <w:pPr>
        <w:pStyle w:val="Akapitzlist"/>
        <w:widowControl w:val="0"/>
        <w:numPr>
          <w:ilvl w:val="0"/>
          <w:numId w:val="49"/>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kern w:val="22"/>
          <w:sz w:val="24"/>
          <w:szCs w:val="24"/>
        </w:rPr>
        <w:t xml:space="preserve"> przedłużenia terminu zakończenia robót, w przypadku konieczności usunięcia błędów lub wprowadzenia zmian w dokumentacji projektowej,</w:t>
      </w:r>
    </w:p>
    <w:p w:rsidR="00484A66" w:rsidRPr="008A1ADA" w:rsidRDefault="00484A66" w:rsidP="005719B0">
      <w:pPr>
        <w:pStyle w:val="Akapitzlist"/>
        <w:widowControl w:val="0"/>
        <w:numPr>
          <w:ilvl w:val="0"/>
          <w:numId w:val="49"/>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 xml:space="preserve"> w przypadku wystąpienia niezależnie od Wykonawcy warunków uniemożliwiających prowadzenie robót zgodnie ze sztuką budowlaną i zasadami wiedzy technicznej  – w takim przypadku termin wykonania zostanie przedłużony o czas powstałej przerwy</w:t>
      </w:r>
      <w:r>
        <w:rPr>
          <w:rFonts w:ascii="Times New Roman" w:hAnsi="Times New Roman"/>
          <w:color w:val="000000" w:themeColor="text1"/>
          <w:sz w:val="24"/>
          <w:szCs w:val="24"/>
        </w:rPr>
        <w:br/>
      </w:r>
      <w:r w:rsidRPr="008A1ADA">
        <w:rPr>
          <w:rFonts w:ascii="Times New Roman" w:hAnsi="Times New Roman"/>
          <w:color w:val="000000" w:themeColor="text1"/>
          <w:sz w:val="24"/>
          <w:szCs w:val="24"/>
        </w:rPr>
        <w:t>w pracach,</w:t>
      </w:r>
    </w:p>
    <w:p w:rsidR="00484A66" w:rsidRPr="008A1ADA" w:rsidRDefault="00484A66" w:rsidP="005719B0">
      <w:pPr>
        <w:pStyle w:val="Akapitzlist"/>
        <w:widowControl w:val="0"/>
        <w:numPr>
          <w:ilvl w:val="0"/>
          <w:numId w:val="49"/>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sz w:val="24"/>
          <w:szCs w:val="24"/>
        </w:rPr>
        <w:t xml:space="preserve"> </w:t>
      </w:r>
      <w:r w:rsidRPr="008A1ADA">
        <w:rPr>
          <w:rFonts w:ascii="Times New Roman" w:hAnsi="Times New Roman"/>
          <w:color w:val="000000" w:themeColor="text1"/>
          <w:kern w:val="22"/>
          <w:sz w:val="24"/>
          <w:szCs w:val="24"/>
        </w:rPr>
        <w:t>przedłużenia terminu zakończenia robót, w przypadku ogłoszenia stanu klęski żywiołowej przez właściwy organ, na terenie objętym realizacją robót, powodującą wstrzymanie robót,  o czas tego wstrzymania,</w:t>
      </w:r>
    </w:p>
    <w:p w:rsidR="00484A66" w:rsidRPr="00145E81" w:rsidRDefault="00484A66" w:rsidP="005719B0">
      <w:pPr>
        <w:pStyle w:val="Akapitzlist"/>
        <w:widowControl w:val="0"/>
        <w:numPr>
          <w:ilvl w:val="0"/>
          <w:numId w:val="49"/>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kern w:val="22"/>
          <w:sz w:val="24"/>
          <w:szCs w:val="24"/>
        </w:rPr>
        <w:t>przedłużenia terminu zakończenia robót, w przypadku okoliczności leżących po stronie Zamawiającego, które uniemożliwiły Wykonawcy wykonywania robót - w takim przypadku termin wykonania umowy zostanie przedłużony o czas powstałej przerwy   w pracach,</w:t>
      </w:r>
    </w:p>
    <w:p w:rsidR="00484A66" w:rsidRPr="00145E81" w:rsidRDefault="00484A66" w:rsidP="005719B0">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145E81">
        <w:rPr>
          <w:rFonts w:ascii="Times New Roman" w:eastAsia="Calibri" w:hAnsi="Times New Roman" w:cs="Times New Roman"/>
          <w:sz w:val="24"/>
          <w:szCs w:val="24"/>
        </w:rPr>
        <w:t>konieczności wykonania dokumentacji zamiennej, gdy czas potrzebny na jej wykonanie spowoduje wydłużenie terminu realizacji niniejszej umowy,</w:t>
      </w:r>
    </w:p>
    <w:p w:rsidR="00484A66" w:rsidRPr="00145E81" w:rsidRDefault="00484A66" w:rsidP="005719B0">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145E81">
        <w:rPr>
          <w:rFonts w:ascii="Times New Roman" w:eastAsia="Calibri" w:hAnsi="Times New Roman" w:cs="Times New Roman"/>
          <w:sz w:val="24"/>
          <w:szCs w:val="24"/>
        </w:rPr>
        <w:t>wystąpienia robót zamiennych, przez które rozumie się roboty, które nie wykraczają poza przedmiot zamówienia, wprowadzające tylko zmiany ulepszające, usprawniające proces budowlany, rozwiązanie zamienne w zakresie rodzaju zastosowanych materiałów w technologii wykonywanych robót,</w:t>
      </w:r>
    </w:p>
    <w:p w:rsidR="00484A66" w:rsidRPr="00496848" w:rsidRDefault="00484A66" w:rsidP="005719B0">
      <w:pPr>
        <w:numPr>
          <w:ilvl w:val="0"/>
          <w:numId w:val="49"/>
        </w:numPr>
        <w:autoSpaceDE w:val="0"/>
        <w:autoSpaceDN w:val="0"/>
        <w:adjustRightInd w:val="0"/>
        <w:spacing w:after="0" w:line="240" w:lineRule="auto"/>
        <w:jc w:val="both"/>
        <w:rPr>
          <w:rFonts w:ascii="Times New Roman" w:eastAsia="Calibri" w:hAnsi="Times New Roman" w:cs="Times New Roman"/>
          <w:szCs w:val="24"/>
        </w:rPr>
      </w:pPr>
      <w:r w:rsidRPr="00145E81">
        <w:rPr>
          <w:rFonts w:ascii="Times New Roman" w:eastAsia="Calibri" w:hAnsi="Times New Roman" w:cs="Times New Roman"/>
          <w:iCs/>
          <w:sz w:val="24"/>
          <w:szCs w:val="24"/>
        </w:rPr>
        <w:t xml:space="preserve">wykopalisk </w:t>
      </w:r>
      <w:r w:rsidRPr="00496848">
        <w:rPr>
          <w:rFonts w:ascii="Times New Roman" w:eastAsia="Calibri" w:hAnsi="Times New Roman" w:cs="Times New Roman"/>
          <w:iCs/>
          <w:sz w:val="24"/>
          <w:szCs w:val="24"/>
        </w:rPr>
        <w:t>archeologicznych</w:t>
      </w:r>
      <w:r w:rsidRPr="00496848">
        <w:rPr>
          <w:rFonts w:ascii="Times New Roman" w:eastAsia="Calibri" w:hAnsi="Times New Roman" w:cs="Times New Roman"/>
          <w:iCs/>
          <w:szCs w:val="24"/>
        </w:rPr>
        <w:t xml:space="preserve"> uniemożliwiających wykonywanie robót,</w:t>
      </w:r>
    </w:p>
    <w:p w:rsidR="00484A66" w:rsidRPr="0052186E" w:rsidRDefault="00484A66" w:rsidP="005719B0">
      <w:pPr>
        <w:pStyle w:val="Akapitzlist"/>
        <w:widowControl w:val="0"/>
        <w:numPr>
          <w:ilvl w:val="0"/>
          <w:numId w:val="49"/>
        </w:numPr>
        <w:suppressAutoHyphens/>
        <w:spacing w:after="0" w:line="240" w:lineRule="auto"/>
        <w:contextualSpacing w:val="0"/>
        <w:jc w:val="both"/>
        <w:rPr>
          <w:rFonts w:ascii="Times New Roman" w:hAnsi="Times New Roman" w:cs="Times New Roman"/>
          <w:b/>
          <w:bCs/>
          <w:color w:val="000000" w:themeColor="text1"/>
          <w:sz w:val="24"/>
          <w:szCs w:val="24"/>
          <w:u w:val="single"/>
        </w:rPr>
      </w:pPr>
      <w:r w:rsidRPr="00496848">
        <w:rPr>
          <w:rFonts w:ascii="Times New Roman" w:hAnsi="Times New Roman" w:cs="Times New Roman"/>
          <w:color w:val="000000" w:themeColor="text1"/>
          <w:sz w:val="24"/>
          <w:szCs w:val="24"/>
        </w:rPr>
        <w:t>zmiany stawki podatku VAT.</w:t>
      </w:r>
      <w:r w:rsidRPr="0052186E">
        <w:rPr>
          <w:rFonts w:ascii="Times New Roman" w:hAnsi="Times New Roman" w:cs="Times New Roman"/>
          <w:sz w:val="24"/>
          <w:szCs w:val="24"/>
        </w:rPr>
        <w:t xml:space="preserve"> Warunkiem dokonania waloryzacji będzie skierowanie do Zamawiającego pisemnego wniosku Wykonawcy zawierającego uzasadnienie i szczegółowy sposób wyliczenia ceny usług  – wartość brutto przedmiotu umowy ulegnie zmianie odpowiednio do zmiany stawki podatku od towarów i usług.</w:t>
      </w:r>
    </w:p>
    <w:p w:rsidR="00484A66" w:rsidRPr="008A1ADA" w:rsidRDefault="00484A66" w:rsidP="00484A66">
      <w:pPr>
        <w:widowControl w:val="0"/>
        <w:suppressAutoHyphens/>
        <w:spacing w:after="0" w:line="240" w:lineRule="auto"/>
        <w:jc w:val="both"/>
        <w:rPr>
          <w:rFonts w:ascii="Times New Roman" w:hAnsi="Times New Roman" w:cs="Times New Roman"/>
          <w:b/>
          <w:bCs/>
          <w:color w:val="000000" w:themeColor="text1"/>
          <w:sz w:val="24"/>
          <w:szCs w:val="24"/>
          <w:u w:val="single"/>
        </w:rPr>
      </w:pPr>
    </w:p>
    <w:p w:rsidR="00484A66" w:rsidRDefault="00484A66" w:rsidP="00484A66">
      <w:pPr>
        <w:widowControl w:val="0"/>
        <w:suppressAutoHyphens/>
        <w:spacing w:after="0" w:line="240" w:lineRule="auto"/>
        <w:jc w:val="center"/>
        <w:rPr>
          <w:rFonts w:ascii="Times New Roman" w:hAnsi="Times New Roman" w:cs="Times New Roman"/>
          <w:b/>
          <w:bCs/>
          <w:color w:val="000000" w:themeColor="text1"/>
          <w:sz w:val="24"/>
          <w:szCs w:val="24"/>
          <w:u w:val="single"/>
        </w:rPr>
      </w:pPr>
    </w:p>
    <w:p w:rsidR="00484A66" w:rsidRPr="008A1ADA" w:rsidRDefault="00484A66" w:rsidP="00484A66">
      <w:pPr>
        <w:widowControl w:val="0"/>
        <w:suppressAutoHyphens/>
        <w:spacing w:after="0" w:line="240" w:lineRule="auto"/>
        <w:jc w:val="center"/>
        <w:rPr>
          <w:rFonts w:ascii="Times New Roman" w:hAnsi="Times New Roman" w:cs="Times New Roman"/>
          <w:b/>
          <w:bCs/>
          <w:color w:val="000000" w:themeColor="text1"/>
          <w:sz w:val="24"/>
          <w:szCs w:val="24"/>
          <w:u w:val="single"/>
        </w:rPr>
      </w:pPr>
    </w:p>
    <w:p w:rsidR="00484A66" w:rsidRPr="008A1ADA" w:rsidRDefault="00484A66" w:rsidP="00484A66">
      <w:pPr>
        <w:widowControl w:val="0"/>
        <w:suppressAutoHyphens/>
        <w:spacing w:after="0" w:line="240" w:lineRule="auto"/>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XXII. Podwykonawstwo – podwykonawcy.</w:t>
      </w:r>
    </w:p>
    <w:p w:rsidR="00484A66" w:rsidRPr="008A1ADA" w:rsidRDefault="00484A66" w:rsidP="00484A66">
      <w:pPr>
        <w:widowControl w:val="0"/>
        <w:suppressAutoHyphens/>
        <w:spacing w:after="0" w:line="240" w:lineRule="auto"/>
        <w:jc w:val="center"/>
        <w:rPr>
          <w:rFonts w:ascii="Times New Roman" w:hAnsi="Times New Roman" w:cs="Times New Roman"/>
          <w:b/>
          <w:bCs/>
          <w:color w:val="000000" w:themeColor="text1"/>
          <w:sz w:val="24"/>
          <w:szCs w:val="24"/>
          <w:u w:val="single"/>
        </w:rPr>
      </w:pP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 xml:space="preserve">Zgodnie z art. 36 b ust. 1 ustawy </w:t>
      </w:r>
      <w:proofErr w:type="spellStart"/>
      <w:r w:rsidRPr="008A1ADA">
        <w:rPr>
          <w:rFonts w:ascii="Times New Roman" w:hAnsi="Times New Roman"/>
          <w:color w:val="000000" w:themeColor="text1"/>
        </w:rPr>
        <w:t>Pzp</w:t>
      </w:r>
      <w:proofErr w:type="spellEnd"/>
      <w:r w:rsidRPr="008A1ADA">
        <w:rPr>
          <w:rFonts w:ascii="Times New Roman" w:hAnsi="Times New Roman"/>
          <w:color w:val="000000" w:themeColor="text1"/>
        </w:rPr>
        <w:t>, Zamawiający żąda wskazania przez Wykonawcę części zamówienia, których wykonanie zamierza powierzyć Podwykonawcom i podania przez Wykonawcę firm podwykonawców.</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 xml:space="preserve"> W formularzu oferty (Załącznik nr </w:t>
      </w:r>
      <w:r w:rsidRPr="008A1ADA">
        <w:rPr>
          <w:rFonts w:ascii="Times New Roman" w:hAnsi="Times New Roman"/>
          <w:b/>
          <w:color w:val="000000" w:themeColor="text1"/>
        </w:rPr>
        <w:t>1</w:t>
      </w:r>
      <w:r w:rsidRPr="008A1ADA">
        <w:rPr>
          <w:rFonts w:ascii="Times New Roman" w:hAnsi="Times New Roman"/>
          <w:color w:val="000000" w:themeColor="text1"/>
        </w:rPr>
        <w:t xml:space="preserve">  do SIWZ ) Wykonawca składa oświadczenie, z którego wynika czy prace objęte zamówieniem zamierza zrealizować sam czy powierzyć w części Podwykonawcom.</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lastRenderedPageBreak/>
        <w:t xml:space="preserve">Zamawiający wymaga wskazania przez Wykonawcę w ofercie części zamówienia, której wykonanie zamierza powierzyć Podwykonawcom oraz o ile jest to wiadome, firm Podwykonawców.  </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Brak oświadczenia Wykonawcy w ofercie w zakresie podwykonawstwa, uważa się za równoznaczne z tym, że zamówienie zostanie wykonane bez udziału Podwykonawców.</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 xml:space="preserve">Jeżeli powierzenie podwykonawcy wykonania części zamówienia następuje w trakcie jego realizacji, Wykonawca na żądanie Zamawiającego przedstawia oświadczenie o którym mowa w art. 25a ust. 1 ustawy </w:t>
      </w:r>
      <w:proofErr w:type="spellStart"/>
      <w:r w:rsidRPr="008A1ADA">
        <w:rPr>
          <w:rFonts w:ascii="Times New Roman" w:hAnsi="Times New Roman"/>
          <w:color w:val="000000" w:themeColor="text1"/>
        </w:rPr>
        <w:t>Pzp</w:t>
      </w:r>
      <w:proofErr w:type="spellEnd"/>
      <w:r w:rsidRPr="008A1ADA">
        <w:rPr>
          <w:rFonts w:ascii="Times New Roman" w:hAnsi="Times New Roman"/>
          <w:color w:val="000000" w:themeColor="text1"/>
        </w:rPr>
        <w:t xml:space="preserve"> lub oświadczenia lub dokumenty potwierdzające brak podstaw wykluczenia wobec tego Podwykonawcy.</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 xml:space="preserve">Jeżeli Zamawiający stwierdzi, że wobec danego Podwykonawcy zachodzą podstawy wykluczenia, Wykonawca obowiązany jest zastąpić Podwykonawcę lub zrezygnować z powierzenia części  zamówienia Podwykonawcy. </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Powierzenie wykonania części zamówienia Podwykonawcom nie zwalnia Wykonawcy</w:t>
      </w:r>
      <w:r w:rsidRPr="008A1ADA">
        <w:rPr>
          <w:rFonts w:ascii="Times New Roman" w:hAnsi="Times New Roman"/>
          <w:color w:val="000000" w:themeColor="text1"/>
        </w:rPr>
        <w:br/>
        <w:t>z odpowiedzialności za należyte wykonanie tego zamówienia.</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 xml:space="preserve">Jeżeli zmiana lub rezygnacja z Podwykonawcy dotyczy podmiotu, na  którego zasoby Wykonawca powoływał się, na zasadach określonych w art. 22a ust. 1 ustawy </w:t>
      </w:r>
      <w:proofErr w:type="spellStart"/>
      <w:r w:rsidRPr="008A1ADA">
        <w:rPr>
          <w:rFonts w:ascii="Times New Roman" w:hAnsi="Times New Roman"/>
          <w:color w:val="000000" w:themeColor="text1"/>
        </w:rPr>
        <w:t>Pzp</w:t>
      </w:r>
      <w:proofErr w:type="spellEnd"/>
      <w:r w:rsidRPr="008A1ADA">
        <w:rPr>
          <w:rFonts w:ascii="Times New Roman" w:hAnsi="Times New Roman"/>
          <w:color w:val="000000" w:themeColor="text1"/>
        </w:rPr>
        <w:t xml:space="preserve">,  celu wykazania spełnienia warunków udziału w postępowaniu, Wykonawca jest obowiązany wykazać Zamawiającemu, że proponowany inny Podwykonawca lub Wykonawca samodzielnie spełnia je w stopniu nie mniejszym niż Podwykonawca, na którego zasoby Wykonawca powołał się  trakcie postępowania o udzielenie zamówienia. </w:t>
      </w:r>
    </w:p>
    <w:p w:rsidR="00484A66" w:rsidRPr="008A1ADA" w:rsidRDefault="00484A66" w:rsidP="005719B0">
      <w:pPr>
        <w:pStyle w:val="Akapitzlist"/>
        <w:widowControl w:val="0"/>
        <w:numPr>
          <w:ilvl w:val="0"/>
          <w:numId w:val="50"/>
        </w:numPr>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hAnsi="Times New Roman"/>
          <w:color w:val="000000" w:themeColor="text1"/>
        </w:rPr>
        <w:t>Wykonawca może wykonać przy udziale Podwykonawców/dalszych Podwykonawców elementy przedmiotu umowy, zawierając z nimi stosowne umowy w formie pisemnej pod rygorem nieważnośc</w:t>
      </w:r>
      <w:r>
        <w:rPr>
          <w:rFonts w:ascii="Times New Roman" w:hAnsi="Times New Roman"/>
          <w:color w:val="000000" w:themeColor="text1"/>
        </w:rPr>
        <w:t>i na zasadach określonych w § 11 Istotnych postanowieniach umowy, stanowiących</w:t>
      </w:r>
      <w:r w:rsidRPr="008A1ADA">
        <w:rPr>
          <w:rFonts w:ascii="Times New Roman" w:hAnsi="Times New Roman"/>
          <w:color w:val="000000" w:themeColor="text1"/>
        </w:rPr>
        <w:t xml:space="preserve"> załącznik nr 7 do SIWZ.</w:t>
      </w:r>
    </w:p>
    <w:p w:rsidR="00484A66" w:rsidRPr="008A1ADA" w:rsidRDefault="00484A66" w:rsidP="00484A66">
      <w:pPr>
        <w:widowControl w:val="0"/>
        <w:tabs>
          <w:tab w:val="left" w:pos="0"/>
        </w:tabs>
        <w:suppressAutoHyphens/>
        <w:spacing w:after="0" w:line="240" w:lineRule="auto"/>
        <w:jc w:val="center"/>
        <w:rPr>
          <w:rFonts w:ascii="Times New Roman" w:hAnsi="Times New Roman" w:cs="Times New Roman"/>
          <w:b/>
          <w:bCs/>
          <w:color w:val="000000" w:themeColor="text1"/>
          <w:sz w:val="24"/>
          <w:szCs w:val="24"/>
          <w:u w:val="single"/>
        </w:rPr>
      </w:pPr>
    </w:p>
    <w:p w:rsidR="00484A66" w:rsidRPr="008A1ADA" w:rsidRDefault="00484A66" w:rsidP="00484A66">
      <w:pPr>
        <w:widowControl w:val="0"/>
        <w:tabs>
          <w:tab w:val="left" w:pos="0"/>
        </w:tabs>
        <w:suppressAutoHyphens/>
        <w:spacing w:after="0" w:line="240" w:lineRule="auto"/>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XXIII.  Środki ochrony prawnej.</w:t>
      </w:r>
    </w:p>
    <w:p w:rsidR="00484A66" w:rsidRPr="008A1ADA" w:rsidRDefault="00484A66" w:rsidP="00484A66">
      <w:pPr>
        <w:widowControl w:val="0"/>
        <w:tabs>
          <w:tab w:val="left" w:pos="0"/>
        </w:tabs>
        <w:suppressAutoHyphens/>
        <w:spacing w:after="0" w:line="240" w:lineRule="auto"/>
        <w:jc w:val="center"/>
        <w:rPr>
          <w:rFonts w:ascii="Times New Roman" w:hAnsi="Times New Roman" w:cs="Times New Roman"/>
          <w:b/>
          <w:bCs/>
          <w:color w:val="000000" w:themeColor="text1"/>
          <w:sz w:val="24"/>
          <w:szCs w:val="24"/>
          <w:u w:val="single"/>
        </w:rPr>
      </w:pPr>
    </w:p>
    <w:p w:rsidR="00484A66" w:rsidRPr="008A1ADA" w:rsidRDefault="00484A66" w:rsidP="005719B0">
      <w:pPr>
        <w:pStyle w:val="Akapitzlist"/>
        <w:widowControl w:val="0"/>
        <w:numPr>
          <w:ilvl w:val="0"/>
          <w:numId w:val="51"/>
        </w:numPr>
        <w:tabs>
          <w:tab w:val="left" w:pos="0"/>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ar-S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zostały określone w Dziale VI ustawy </w:t>
      </w:r>
      <w:proofErr w:type="spellStart"/>
      <w:r w:rsidRPr="008A1ADA">
        <w:rPr>
          <w:rFonts w:ascii="Times New Roman" w:eastAsia="Times New Roman" w:hAnsi="Times New Roman"/>
          <w:color w:val="000000" w:themeColor="text1"/>
          <w:sz w:val="24"/>
          <w:szCs w:val="24"/>
          <w:lang w:eastAsia="ar-SA"/>
        </w:rPr>
        <w:t>Pzp</w:t>
      </w:r>
      <w:proofErr w:type="spellEnd"/>
      <w:r w:rsidRPr="008A1ADA">
        <w:rPr>
          <w:rFonts w:ascii="Times New Roman" w:eastAsia="Times New Roman" w:hAnsi="Times New Roman"/>
          <w:color w:val="000000" w:themeColor="text1"/>
          <w:sz w:val="24"/>
          <w:szCs w:val="24"/>
          <w:lang w:eastAsia="ar-SA"/>
        </w:rPr>
        <w:t xml:space="preserve">, jak dla postanowień poniżej kwoty określonej w przepisach wykonawczych wydanych na podstawie art. 11 ust. 8 ustawy </w:t>
      </w:r>
      <w:proofErr w:type="spellStart"/>
      <w:r w:rsidRPr="008A1ADA">
        <w:rPr>
          <w:rFonts w:ascii="Times New Roman" w:eastAsia="Times New Roman" w:hAnsi="Times New Roman"/>
          <w:color w:val="000000" w:themeColor="text1"/>
          <w:sz w:val="24"/>
          <w:szCs w:val="24"/>
          <w:lang w:eastAsia="ar-SA"/>
        </w:rPr>
        <w:t>Pzp</w:t>
      </w:r>
      <w:proofErr w:type="spellEnd"/>
      <w:r w:rsidRPr="008A1ADA">
        <w:rPr>
          <w:rFonts w:ascii="Times New Roman" w:eastAsia="Times New Roman" w:hAnsi="Times New Roman"/>
          <w:color w:val="000000" w:themeColor="text1"/>
          <w:sz w:val="24"/>
          <w:szCs w:val="24"/>
          <w:lang w:eastAsia="ar-SA"/>
        </w:rPr>
        <w:t>.</w:t>
      </w:r>
    </w:p>
    <w:p w:rsidR="00484A66" w:rsidRPr="008A1ADA" w:rsidRDefault="00484A66" w:rsidP="005719B0">
      <w:pPr>
        <w:pStyle w:val="Akapitzlist"/>
        <w:widowControl w:val="0"/>
        <w:numPr>
          <w:ilvl w:val="0"/>
          <w:numId w:val="51"/>
        </w:numPr>
        <w:tabs>
          <w:tab w:val="left" w:pos="0"/>
        </w:tabs>
        <w:suppressAutoHyphens/>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ar-SA"/>
        </w:rPr>
        <w:t xml:space="preserve">Środki ochrony prawnej wobec ogłoszenia o zamówieniu oraz Specyfikacji Istotnych Warunków Zamówienia przysługują również organizacjom wpisanym na listę, o której mowa w art. 154 pkt 5 ustawy </w:t>
      </w:r>
      <w:proofErr w:type="spellStart"/>
      <w:r w:rsidRPr="008A1ADA">
        <w:rPr>
          <w:rFonts w:ascii="Times New Roman" w:eastAsia="Times New Roman" w:hAnsi="Times New Roman"/>
          <w:color w:val="000000" w:themeColor="text1"/>
          <w:sz w:val="24"/>
          <w:szCs w:val="24"/>
          <w:lang w:eastAsia="ar-SA"/>
        </w:rPr>
        <w:t>Pzp</w:t>
      </w:r>
      <w:proofErr w:type="spellEnd"/>
      <w:r w:rsidRPr="008A1ADA">
        <w:rPr>
          <w:rFonts w:ascii="Times New Roman" w:eastAsia="Times New Roman" w:hAnsi="Times New Roman"/>
          <w:color w:val="000000" w:themeColor="text1"/>
          <w:sz w:val="24"/>
          <w:szCs w:val="24"/>
          <w:lang w:eastAsia="ar-SA"/>
        </w:rPr>
        <w:t>.</w:t>
      </w:r>
    </w:p>
    <w:p w:rsidR="00484A66" w:rsidRPr="008A1ADA" w:rsidRDefault="00484A66" w:rsidP="00484A66">
      <w:pPr>
        <w:autoSpaceDE w:val="0"/>
        <w:autoSpaceDN w:val="0"/>
        <w:adjustRightInd w:val="0"/>
        <w:spacing w:after="0"/>
        <w:rPr>
          <w:rFonts w:ascii="Times New Roman" w:hAnsi="Times New Roman" w:cs="Times New Roman"/>
          <w:b/>
          <w:bCs/>
          <w:color w:val="000000" w:themeColor="text1"/>
          <w:sz w:val="24"/>
          <w:szCs w:val="24"/>
          <w:u w:val="single"/>
        </w:rPr>
      </w:pPr>
    </w:p>
    <w:p w:rsidR="00484A66" w:rsidRDefault="00484A66" w:rsidP="00484A66">
      <w:pPr>
        <w:autoSpaceDE w:val="0"/>
        <w:autoSpaceDN w:val="0"/>
        <w:adjustRightInd w:val="0"/>
        <w:spacing w:after="0"/>
        <w:jc w:val="center"/>
        <w:rPr>
          <w:rFonts w:ascii="Times New Roman" w:hAnsi="Times New Roman" w:cs="Times New Roman"/>
          <w:b/>
          <w:bCs/>
          <w:color w:val="000000" w:themeColor="text1"/>
          <w:sz w:val="24"/>
          <w:szCs w:val="24"/>
          <w:u w:val="single"/>
        </w:rPr>
      </w:pPr>
    </w:p>
    <w:p w:rsidR="00484A66" w:rsidRDefault="00484A66" w:rsidP="00484A66">
      <w:pPr>
        <w:autoSpaceDE w:val="0"/>
        <w:autoSpaceDN w:val="0"/>
        <w:adjustRightInd w:val="0"/>
        <w:spacing w:after="0"/>
        <w:jc w:val="center"/>
        <w:rPr>
          <w:rFonts w:ascii="Times New Roman" w:hAnsi="Times New Roman" w:cs="Times New Roman"/>
          <w:b/>
          <w:bCs/>
          <w:color w:val="000000" w:themeColor="text1"/>
          <w:sz w:val="24"/>
          <w:szCs w:val="24"/>
          <w:u w:val="single"/>
        </w:rPr>
      </w:pPr>
    </w:p>
    <w:p w:rsidR="00484A66" w:rsidRPr="008A1ADA" w:rsidRDefault="00484A66" w:rsidP="00484A66">
      <w:pPr>
        <w:autoSpaceDE w:val="0"/>
        <w:autoSpaceDN w:val="0"/>
        <w:adjustRightInd w:val="0"/>
        <w:spacing w:after="0"/>
        <w:jc w:val="center"/>
        <w:rPr>
          <w:rFonts w:ascii="Times New Roman" w:hAnsi="Times New Roman" w:cs="Times New Roman"/>
          <w:b/>
          <w:bCs/>
          <w:color w:val="000000" w:themeColor="text1"/>
          <w:sz w:val="24"/>
          <w:szCs w:val="24"/>
          <w:u w:val="single"/>
        </w:rPr>
      </w:pPr>
      <w:r w:rsidRPr="008A1ADA">
        <w:rPr>
          <w:rFonts w:ascii="Times New Roman" w:hAnsi="Times New Roman" w:cs="Times New Roman"/>
          <w:b/>
          <w:bCs/>
          <w:color w:val="000000" w:themeColor="text1"/>
          <w:sz w:val="24"/>
          <w:szCs w:val="24"/>
          <w:u w:val="single"/>
        </w:rPr>
        <w:t>Rozdział XXIV.  Umowa ramowa.</w:t>
      </w:r>
    </w:p>
    <w:p w:rsidR="00484A66" w:rsidRPr="008A1ADA" w:rsidRDefault="00484A66" w:rsidP="00484A66">
      <w:pPr>
        <w:autoSpaceDE w:val="0"/>
        <w:autoSpaceDN w:val="0"/>
        <w:adjustRightInd w:val="0"/>
        <w:spacing w:after="0"/>
        <w:rPr>
          <w:rFonts w:ascii="Times New Roman" w:hAnsi="Times New Roman" w:cs="Times New Roman"/>
          <w:b/>
          <w:bCs/>
          <w:color w:val="000000" w:themeColor="text1"/>
          <w:sz w:val="24"/>
          <w:szCs w:val="24"/>
          <w:u w:val="single"/>
        </w:rPr>
      </w:pPr>
    </w:p>
    <w:p w:rsidR="00484A66" w:rsidRDefault="00484A66" w:rsidP="00484A66">
      <w:pPr>
        <w:autoSpaceDE w:val="0"/>
        <w:autoSpaceDN w:val="0"/>
        <w:adjustRightInd w:val="0"/>
        <w:spacing w:after="0"/>
        <w:rPr>
          <w:rFonts w:ascii="Times New Roman" w:hAnsi="Times New Roman" w:cs="Times New Roman"/>
          <w:bCs/>
          <w:color w:val="000000" w:themeColor="text1"/>
          <w:sz w:val="24"/>
          <w:szCs w:val="24"/>
        </w:rPr>
      </w:pPr>
      <w:r w:rsidRPr="008A1ADA">
        <w:rPr>
          <w:rFonts w:ascii="Times New Roman" w:hAnsi="Times New Roman" w:cs="Times New Roman"/>
          <w:bCs/>
          <w:color w:val="000000" w:themeColor="text1"/>
          <w:sz w:val="24"/>
          <w:szCs w:val="24"/>
        </w:rPr>
        <w:t>Zamawiający nie przewiduje zawarcia umowy ramowej.</w:t>
      </w:r>
    </w:p>
    <w:p w:rsidR="00484A66" w:rsidRPr="008A1ADA" w:rsidRDefault="00484A66" w:rsidP="00484A66">
      <w:pPr>
        <w:autoSpaceDE w:val="0"/>
        <w:autoSpaceDN w:val="0"/>
        <w:adjustRightInd w:val="0"/>
        <w:spacing w:after="0"/>
        <w:rPr>
          <w:rFonts w:ascii="Times New Roman" w:hAnsi="Times New Roman" w:cs="Times New Roman"/>
          <w:bCs/>
          <w:color w:val="000000" w:themeColor="text1"/>
          <w:sz w:val="24"/>
          <w:szCs w:val="24"/>
        </w:rPr>
      </w:pPr>
    </w:p>
    <w:p w:rsidR="00484A66" w:rsidRPr="008A1ADA" w:rsidRDefault="00484A66" w:rsidP="00484A66">
      <w:pPr>
        <w:autoSpaceDE w:val="0"/>
        <w:autoSpaceDN w:val="0"/>
        <w:adjustRightInd w:val="0"/>
        <w:spacing w:after="0"/>
        <w:rPr>
          <w:rFonts w:ascii="Times New Roman" w:hAnsi="Times New Roman" w:cs="Times New Roman"/>
          <w:bCs/>
          <w:color w:val="000000" w:themeColor="text1"/>
          <w:sz w:val="24"/>
          <w:szCs w:val="24"/>
        </w:rPr>
      </w:pPr>
    </w:p>
    <w:p w:rsidR="00484A66" w:rsidRPr="008A1ADA" w:rsidRDefault="00484A66" w:rsidP="00484A66">
      <w:pPr>
        <w:widowControl w:val="0"/>
        <w:suppressAutoHyphens/>
        <w:spacing w:after="0" w:line="240" w:lineRule="auto"/>
        <w:jc w:val="center"/>
        <w:rPr>
          <w:rFonts w:ascii="Times New Roman" w:hAnsi="Times New Roman" w:cs="Times New Roman"/>
          <w:color w:val="000000" w:themeColor="text1"/>
          <w:sz w:val="24"/>
          <w:szCs w:val="24"/>
        </w:rPr>
      </w:pPr>
      <w:r w:rsidRPr="008A1ADA">
        <w:rPr>
          <w:rFonts w:ascii="Times New Roman" w:hAnsi="Times New Roman" w:cs="Times New Roman"/>
          <w:b/>
          <w:bCs/>
          <w:color w:val="000000" w:themeColor="text1"/>
          <w:sz w:val="24"/>
          <w:szCs w:val="24"/>
          <w:u w:val="single"/>
        </w:rPr>
        <w:t>Rozdział XXV. Aukcja elektroniczna.</w:t>
      </w:r>
    </w:p>
    <w:p w:rsidR="00484A66" w:rsidRPr="008A1ADA" w:rsidRDefault="00484A66" w:rsidP="00484A66">
      <w:pPr>
        <w:widowControl w:val="0"/>
        <w:suppressAutoHyphens/>
        <w:spacing w:after="0" w:line="240" w:lineRule="auto"/>
        <w:jc w:val="both"/>
        <w:rPr>
          <w:rFonts w:ascii="Times New Roman" w:hAnsi="Times New Roman" w:cs="Times New Roman"/>
          <w:color w:val="000000" w:themeColor="text1"/>
          <w:sz w:val="24"/>
          <w:szCs w:val="24"/>
        </w:rPr>
      </w:pPr>
    </w:p>
    <w:p w:rsidR="00484A66" w:rsidRDefault="00484A66" w:rsidP="00484A66">
      <w:pPr>
        <w:ind w:left="284" w:hanging="720"/>
        <w:jc w:val="both"/>
        <w:rPr>
          <w:rFonts w:ascii="Times New Roman" w:hAnsi="Times New Roman" w:cs="Times New Roman"/>
          <w:b/>
          <w:bCs/>
          <w:color w:val="000000" w:themeColor="text1"/>
          <w:sz w:val="24"/>
          <w:szCs w:val="24"/>
        </w:rPr>
      </w:pPr>
      <w:r w:rsidRPr="008A1ADA">
        <w:rPr>
          <w:rFonts w:ascii="Times New Roman" w:hAnsi="Times New Roman" w:cs="Times New Roman"/>
          <w:color w:val="000000" w:themeColor="text1"/>
          <w:sz w:val="24"/>
          <w:szCs w:val="24"/>
        </w:rPr>
        <w:t xml:space="preserve">       Zamawiający nie przewiduje przeprowadzenia aukcji elektronicznej</w:t>
      </w:r>
      <w:r w:rsidRPr="008A1ADA">
        <w:rPr>
          <w:rFonts w:ascii="Times New Roman" w:hAnsi="Times New Roman" w:cs="Times New Roman"/>
          <w:b/>
          <w:bCs/>
          <w:color w:val="000000" w:themeColor="text1"/>
          <w:sz w:val="24"/>
          <w:szCs w:val="24"/>
        </w:rPr>
        <w:t>.</w:t>
      </w:r>
    </w:p>
    <w:p w:rsidR="00484A66" w:rsidRDefault="00484A66" w:rsidP="00484A66">
      <w:pPr>
        <w:ind w:left="284" w:hanging="720"/>
        <w:jc w:val="both"/>
        <w:rPr>
          <w:rFonts w:ascii="Times New Roman" w:hAnsi="Times New Roman" w:cs="Times New Roman"/>
          <w:b/>
          <w:bCs/>
          <w:color w:val="000000" w:themeColor="text1"/>
          <w:sz w:val="24"/>
          <w:szCs w:val="24"/>
        </w:rPr>
      </w:pPr>
    </w:p>
    <w:p w:rsidR="00484A66" w:rsidRPr="008A1ADA" w:rsidRDefault="00484A66" w:rsidP="00484A66">
      <w:pPr>
        <w:spacing w:after="0" w:line="240" w:lineRule="auto"/>
        <w:jc w:val="both"/>
        <w:rPr>
          <w:rFonts w:ascii="Times New Roman" w:eastAsia="Arial Unicode MS" w:hAnsi="Times New Roman" w:cs="Times New Roman"/>
          <w:color w:val="000000" w:themeColor="text1"/>
          <w:sz w:val="24"/>
          <w:szCs w:val="24"/>
          <w:u w:val="single"/>
        </w:rPr>
      </w:pPr>
    </w:p>
    <w:p w:rsidR="00484A66" w:rsidRPr="008A1ADA" w:rsidRDefault="00484A66" w:rsidP="00484A66">
      <w:pPr>
        <w:tabs>
          <w:tab w:val="left" w:leader="dot" w:pos="-2340"/>
          <w:tab w:val="left" w:leader="dot" w:pos="-2160"/>
          <w:tab w:val="center" w:pos="4536"/>
          <w:tab w:val="right" w:pos="9072"/>
        </w:tabs>
        <w:jc w:val="center"/>
        <w:rPr>
          <w:rFonts w:ascii="Times New Roman" w:eastAsia="Times New Roman" w:hAnsi="Times New Roman" w:cs="Times New Roman"/>
          <w:b/>
          <w:color w:val="000000" w:themeColor="text1"/>
          <w:sz w:val="24"/>
          <w:szCs w:val="24"/>
          <w:u w:val="single"/>
          <w:lang w:eastAsia="ar-SA"/>
        </w:rPr>
      </w:pPr>
      <w:r w:rsidRPr="008A1ADA">
        <w:rPr>
          <w:rFonts w:ascii="Times New Roman" w:eastAsia="Times New Roman" w:hAnsi="Times New Roman" w:cs="Times New Roman"/>
          <w:b/>
          <w:color w:val="000000" w:themeColor="text1"/>
          <w:sz w:val="24"/>
          <w:szCs w:val="24"/>
          <w:u w:val="single"/>
          <w:lang w:eastAsia="ar-SA"/>
        </w:rPr>
        <w:lastRenderedPageBreak/>
        <w:t xml:space="preserve">Rozdział XXVI. Informacja o przewidywanych zamówieniach, o których mowa  w art. 67 ust. 1 pkt 6 i 7 </w:t>
      </w:r>
      <w:bookmarkStart w:id="2" w:name="_Hlk483312297"/>
      <w:r w:rsidRPr="008A1ADA">
        <w:rPr>
          <w:rFonts w:ascii="Times New Roman" w:eastAsia="Times New Roman" w:hAnsi="Times New Roman" w:cs="Times New Roman"/>
          <w:b/>
          <w:color w:val="000000" w:themeColor="text1"/>
          <w:sz w:val="24"/>
          <w:szCs w:val="24"/>
          <w:u w:val="single"/>
          <w:lang w:eastAsia="ar-SA"/>
        </w:rPr>
        <w:t>lub art. 134 ust. 6 pkt 3 ustawy</w:t>
      </w:r>
      <w:bookmarkEnd w:id="2"/>
      <w:r w:rsidRPr="008A1ADA">
        <w:rPr>
          <w:rFonts w:ascii="Times New Roman" w:eastAsia="Times New Roman" w:hAnsi="Times New Roman" w:cs="Times New Roman"/>
          <w:b/>
          <w:color w:val="000000" w:themeColor="text1"/>
          <w:sz w:val="24"/>
          <w:szCs w:val="24"/>
          <w:u w:val="single"/>
          <w:lang w:eastAsia="ar-SA"/>
        </w:rPr>
        <w:t>, jeżeli Zamawiający przewiduje udzielenie takich zamówień.</w:t>
      </w:r>
    </w:p>
    <w:p w:rsidR="00484A66" w:rsidRPr="008A1ADA" w:rsidRDefault="00484A66" w:rsidP="00484A66">
      <w:pPr>
        <w:autoSpaceDE w:val="0"/>
        <w:autoSpaceDN w:val="0"/>
        <w:adjustRightInd w:val="0"/>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ar-SA"/>
        </w:rPr>
        <w:t>Zamawiający nie  przewiduje udzielenia zamówień  z art. 67 ust. 1 pkt 6 i 7 lub art. 134 ust. 6 pkt 3 ustawy.</w:t>
      </w:r>
    </w:p>
    <w:p w:rsidR="00484A66" w:rsidRDefault="00484A66" w:rsidP="00484A66">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u w:val="single"/>
        </w:rPr>
      </w:pPr>
    </w:p>
    <w:p w:rsidR="00484A66" w:rsidRPr="008A1ADA" w:rsidRDefault="00484A66" w:rsidP="00484A66">
      <w:pPr>
        <w:autoSpaceDE w:val="0"/>
        <w:autoSpaceDN w:val="0"/>
        <w:adjustRightInd w:val="0"/>
        <w:spacing w:after="0" w:line="360" w:lineRule="auto"/>
        <w:jc w:val="center"/>
        <w:rPr>
          <w:rFonts w:ascii="Times New Roman" w:eastAsia="Calibri" w:hAnsi="Times New Roman" w:cs="Times New Roman"/>
          <w:b/>
          <w:bCs/>
          <w:color w:val="000000" w:themeColor="text1"/>
          <w:sz w:val="24"/>
          <w:szCs w:val="24"/>
          <w:u w:val="single"/>
        </w:rPr>
      </w:pPr>
      <w:r w:rsidRPr="008A1ADA">
        <w:rPr>
          <w:rFonts w:ascii="Times New Roman" w:eastAsia="Calibri" w:hAnsi="Times New Roman" w:cs="Times New Roman"/>
          <w:b/>
          <w:bCs/>
          <w:color w:val="000000" w:themeColor="text1"/>
          <w:sz w:val="24"/>
          <w:szCs w:val="24"/>
          <w:u w:val="single"/>
        </w:rPr>
        <w:t>Rozdział XXVII.  Informacje dodatkowe.</w:t>
      </w:r>
    </w:p>
    <w:p w:rsidR="00484A66" w:rsidRPr="008A1ADA" w:rsidRDefault="00484A66" w:rsidP="005719B0">
      <w:pPr>
        <w:pStyle w:val="Akapitzlist"/>
        <w:widowControl w:val="0"/>
        <w:numPr>
          <w:ilvl w:val="0"/>
          <w:numId w:val="52"/>
        </w:numPr>
        <w:autoSpaceDE w:val="0"/>
        <w:autoSpaceDN w:val="0"/>
        <w:adjustRightInd w:val="0"/>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ar-SA"/>
        </w:rPr>
        <w:t xml:space="preserve">Zamawiający nie przewiduje rozliczeń w walutach obcych. </w:t>
      </w:r>
    </w:p>
    <w:p w:rsidR="00484A66" w:rsidRPr="008A1ADA" w:rsidRDefault="00484A66" w:rsidP="005719B0">
      <w:pPr>
        <w:pStyle w:val="Akapitzlist"/>
        <w:widowControl w:val="0"/>
        <w:numPr>
          <w:ilvl w:val="0"/>
          <w:numId w:val="52"/>
        </w:numPr>
        <w:autoSpaceDE w:val="0"/>
        <w:autoSpaceDN w:val="0"/>
        <w:adjustRightInd w:val="0"/>
        <w:spacing w:after="0" w:line="240" w:lineRule="auto"/>
        <w:contextualSpacing w:val="0"/>
        <w:jc w:val="both"/>
        <w:rPr>
          <w:rFonts w:ascii="Times New Roman" w:hAnsi="Times New Roman"/>
          <w:b/>
          <w:bCs/>
          <w:color w:val="000000" w:themeColor="text1"/>
          <w:sz w:val="24"/>
          <w:szCs w:val="24"/>
          <w:u w:val="single"/>
        </w:rPr>
      </w:pPr>
      <w:r w:rsidRPr="008A1ADA">
        <w:rPr>
          <w:rFonts w:ascii="Times New Roman" w:eastAsia="Times New Roman" w:hAnsi="Times New Roman"/>
          <w:color w:val="000000" w:themeColor="text1"/>
          <w:sz w:val="24"/>
          <w:szCs w:val="24"/>
          <w:lang w:eastAsia="ar-SA"/>
        </w:rPr>
        <w:t>Klauzula informacyjna z art. 13 RODO</w:t>
      </w:r>
    </w:p>
    <w:p w:rsidR="00484A66" w:rsidRPr="008A1ADA" w:rsidRDefault="00484A66" w:rsidP="00484A66">
      <w:pPr>
        <w:spacing w:after="0" w:line="240" w:lineRule="auto"/>
        <w:ind w:left="360"/>
        <w:jc w:val="both"/>
        <w:rPr>
          <w:rFonts w:ascii="Times New Roman" w:hAnsi="Times New Roman" w:cs="Times New Roman"/>
          <w:color w:val="000000" w:themeColor="text1"/>
        </w:rPr>
      </w:pPr>
      <w:r w:rsidRPr="008A1ADA">
        <w:rPr>
          <w:rFonts w:ascii="Times New Roman" w:hAnsi="Times New Roman" w:cs="Times New Roman"/>
          <w:color w:val="000000" w:themeColor="text1"/>
        </w:rPr>
        <w:t xml:space="preserve">Zgodnie z art.13 ust 1 i 2 rozporządzenia Parlamentu Europejskiego i Rady (UE) 2016/679 z dnia 27 kwietnia 2016r. w sprawie ochrony osób fizycznych w związku z przetwarzaniem danych osobowych i w sprawie swobodnego przepływu takich danych oraz uchylenia dyrektywy 95/94/WE (ogólne rozporządzenie o ochronie danych) (Dz. </w:t>
      </w:r>
      <w:proofErr w:type="spellStart"/>
      <w:r w:rsidRPr="008A1ADA">
        <w:rPr>
          <w:rFonts w:ascii="Times New Roman" w:hAnsi="Times New Roman" w:cs="Times New Roman"/>
          <w:color w:val="000000" w:themeColor="text1"/>
        </w:rPr>
        <w:t>Urz</w:t>
      </w:r>
      <w:proofErr w:type="spellEnd"/>
      <w:r w:rsidRPr="008A1ADA">
        <w:rPr>
          <w:rFonts w:ascii="Times New Roman" w:hAnsi="Times New Roman" w:cs="Times New Roman"/>
          <w:color w:val="000000" w:themeColor="text1"/>
        </w:rPr>
        <w:t xml:space="preserve"> .UE  L 119 z 04.05.2016), dalej RODO, informuję, że:</w:t>
      </w:r>
    </w:p>
    <w:p w:rsidR="00484A66" w:rsidRPr="008A1ADA" w:rsidRDefault="00484A66" w:rsidP="005719B0">
      <w:pPr>
        <w:pStyle w:val="Akapitzlist"/>
        <w:widowControl w:val="0"/>
        <w:numPr>
          <w:ilvl w:val="0"/>
          <w:numId w:val="53"/>
        </w:numPr>
        <w:spacing w:after="0" w:line="240" w:lineRule="auto"/>
        <w:contextualSpacing w:val="0"/>
        <w:jc w:val="both"/>
        <w:rPr>
          <w:rFonts w:ascii="Times New Roman" w:hAnsi="Times New Roman"/>
          <w:color w:val="000000" w:themeColor="text1"/>
        </w:rPr>
      </w:pPr>
      <w:r w:rsidRPr="008A1ADA">
        <w:rPr>
          <w:rFonts w:ascii="Times New Roman" w:hAnsi="Times New Roman"/>
          <w:color w:val="000000" w:themeColor="text1"/>
        </w:rPr>
        <w:t xml:space="preserve">Administratorem danych osobowych Wykonawcy jest Wójt Gminy Lisków </w:t>
      </w:r>
      <w:r w:rsidRPr="008A1ADA">
        <w:rPr>
          <w:rFonts w:ascii="Times New Roman" w:hAnsi="Times New Roman"/>
          <w:color w:val="000000" w:themeColor="text1"/>
        </w:rPr>
        <w:br/>
        <w:t xml:space="preserve">z siedzibą Urząd Gminy w Liskowie, ul. Ks. W. Blizińskiego 56, 62-850 Lisków, </w:t>
      </w:r>
      <w:r w:rsidRPr="008A1ADA">
        <w:rPr>
          <w:rFonts w:ascii="Times New Roman" w:hAnsi="Times New Roman"/>
          <w:color w:val="000000" w:themeColor="text1"/>
        </w:rPr>
        <w:br/>
        <w:t>tel. 62 76 34 114,  e-mail:gmina@liskow.pl.</w:t>
      </w:r>
    </w:p>
    <w:p w:rsidR="00484A66" w:rsidRPr="008A1ADA" w:rsidRDefault="00484A66" w:rsidP="00484A66">
      <w:pPr>
        <w:spacing w:after="0"/>
        <w:ind w:left="708"/>
        <w:jc w:val="both"/>
        <w:rPr>
          <w:rFonts w:ascii="Times New Roman" w:hAnsi="Times New Roman" w:cs="Times New Roman"/>
          <w:color w:val="000000" w:themeColor="text1"/>
        </w:rPr>
      </w:pPr>
      <w:r w:rsidRPr="008A1ADA">
        <w:rPr>
          <w:rFonts w:ascii="Times New Roman" w:hAnsi="Times New Roman" w:cs="Times New Roman"/>
          <w:color w:val="000000" w:themeColor="text1"/>
        </w:rPr>
        <w:t>Administrator powołał Inspektora Ochrony Danych –</w:t>
      </w:r>
      <w:r>
        <w:rPr>
          <w:rFonts w:ascii="Times New Roman" w:hAnsi="Times New Roman" w:cs="Times New Roman"/>
          <w:color w:val="000000" w:themeColor="text1"/>
        </w:rPr>
        <w:t>Katarzyna Kaczmarek</w:t>
      </w:r>
      <w:r w:rsidRPr="008A1ADA">
        <w:rPr>
          <w:rFonts w:ascii="Times New Roman" w:hAnsi="Times New Roman" w:cs="Times New Roman"/>
          <w:color w:val="000000" w:themeColor="text1"/>
        </w:rPr>
        <w:t>, z którym można kontaktować się po adresem poczty elektronicznej</w:t>
      </w:r>
      <w:r>
        <w:rPr>
          <w:rFonts w:ascii="Times New Roman" w:hAnsi="Times New Roman" w:cs="Times New Roman"/>
          <w:color w:val="000000" w:themeColor="text1"/>
        </w:rPr>
        <w:t>:</w:t>
      </w:r>
      <w:r w:rsidRPr="008A1ADA">
        <w:rPr>
          <w:rFonts w:ascii="Times New Roman" w:hAnsi="Times New Roman" w:cs="Times New Roman"/>
          <w:color w:val="000000" w:themeColor="text1"/>
        </w:rPr>
        <w:t xml:space="preserve"> </w:t>
      </w:r>
      <w:r>
        <w:rPr>
          <w:rFonts w:ascii="Times New Roman" w:hAnsi="Times New Roman" w:cs="Times New Roman"/>
          <w:color w:val="000000" w:themeColor="text1"/>
        </w:rPr>
        <w:t>drogownictwo</w:t>
      </w:r>
      <w:r w:rsidRPr="008A1ADA">
        <w:rPr>
          <w:rFonts w:ascii="Times New Roman" w:hAnsi="Times New Roman" w:cs="Times New Roman"/>
          <w:color w:val="000000" w:themeColor="text1"/>
        </w:rPr>
        <w:t>@liskow.pl lub adresem korespondencyjnym: Urząd Gminy w Liskowie, ul. Ks. W. Blizińskiego 56, 62-850 Lisków.</w:t>
      </w:r>
    </w:p>
    <w:p w:rsidR="00484A66" w:rsidRPr="008A1ADA" w:rsidRDefault="00484A66" w:rsidP="00484A66">
      <w:pPr>
        <w:spacing w:after="0"/>
        <w:ind w:left="708"/>
        <w:jc w:val="both"/>
        <w:rPr>
          <w:rFonts w:ascii="Times New Roman" w:hAnsi="Times New Roman" w:cs="Times New Roman"/>
          <w:color w:val="000000" w:themeColor="text1"/>
        </w:rPr>
      </w:pPr>
      <w:r w:rsidRPr="008A1ADA">
        <w:rPr>
          <w:color w:val="000000" w:themeColor="text1"/>
        </w:rPr>
        <w:t xml:space="preserve">  </w:t>
      </w:r>
    </w:p>
    <w:p w:rsidR="00484A66" w:rsidRPr="008A1ADA" w:rsidRDefault="00484A66" w:rsidP="00484A66">
      <w:pPr>
        <w:pStyle w:val="Heading1"/>
        <w:tabs>
          <w:tab w:val="left" w:pos="142"/>
        </w:tabs>
        <w:spacing w:before="0" w:line="276" w:lineRule="auto"/>
        <w:ind w:left="720" w:hanging="720"/>
        <w:jc w:val="both"/>
        <w:rPr>
          <w:b w:val="0"/>
          <w:color w:val="000000" w:themeColor="text1"/>
          <w:lang w:val="pl-PL"/>
        </w:rPr>
      </w:pPr>
      <w:r w:rsidRPr="008A1ADA">
        <w:rPr>
          <w:color w:val="000000" w:themeColor="text1"/>
          <w:lang w:val="pl-PL"/>
        </w:rPr>
        <w:t xml:space="preserve">Dane osobowe Wykonawcy przetwarzane będą na podstawie art.6 ust.1 </w:t>
      </w:r>
      <w:proofErr w:type="spellStart"/>
      <w:r w:rsidRPr="008A1ADA">
        <w:rPr>
          <w:color w:val="000000" w:themeColor="text1"/>
          <w:lang w:val="pl-PL"/>
        </w:rPr>
        <w:t>lit.c</w:t>
      </w:r>
      <w:proofErr w:type="spellEnd"/>
      <w:r w:rsidRPr="008A1ADA">
        <w:rPr>
          <w:color w:val="000000" w:themeColor="text1"/>
          <w:lang w:val="pl-PL"/>
        </w:rPr>
        <w:t xml:space="preserve"> RODO</w:t>
      </w:r>
      <w:r w:rsidRPr="008A1ADA">
        <w:rPr>
          <w:b w:val="0"/>
          <w:color w:val="000000" w:themeColor="text1"/>
          <w:lang w:val="pl-PL"/>
        </w:rPr>
        <w:t>.</w:t>
      </w:r>
    </w:p>
    <w:p w:rsidR="00484A66" w:rsidRPr="00484A66" w:rsidRDefault="00484A66" w:rsidP="00484A66">
      <w:pPr>
        <w:tabs>
          <w:tab w:val="left" w:pos="4860"/>
        </w:tabs>
        <w:jc w:val="both"/>
        <w:rPr>
          <w:rFonts w:ascii="Times New Roman" w:hAnsi="Times New Roman" w:cs="Times New Roman"/>
          <w:b/>
          <w:sz w:val="24"/>
          <w:szCs w:val="24"/>
        </w:rPr>
      </w:pPr>
      <w:r w:rsidRPr="00727914">
        <w:rPr>
          <w:rFonts w:ascii="Times New Roman" w:hAnsi="Times New Roman" w:cs="Times New Roman"/>
          <w:color w:val="000000" w:themeColor="text1"/>
        </w:rPr>
        <w:t xml:space="preserve">W celu związanym z postępowaniem o udzielenie zamówienia publicznego </w:t>
      </w:r>
      <w:r w:rsidRPr="00727914">
        <w:rPr>
          <w:rFonts w:ascii="Times New Roman" w:hAnsi="Times New Roman" w:cs="Times New Roman"/>
          <w:color w:val="000000" w:themeColor="text1"/>
        </w:rPr>
        <w:br/>
      </w:r>
      <w:r>
        <w:rPr>
          <w:rFonts w:ascii="Times New Roman" w:hAnsi="Times New Roman" w:cs="Times New Roman"/>
          <w:color w:val="000000" w:themeColor="text1"/>
        </w:rPr>
        <w:t>Nr ROI.271.2.2020</w:t>
      </w:r>
      <w:r w:rsidRPr="00AD4118">
        <w:rPr>
          <w:rFonts w:ascii="Times New Roman" w:hAnsi="Times New Roman" w:cs="Times New Roman"/>
          <w:color w:val="000000" w:themeColor="text1"/>
        </w:rPr>
        <w:t xml:space="preserve"> pn. </w:t>
      </w:r>
      <w:r>
        <w:rPr>
          <w:rFonts w:ascii="Times New Roman" w:eastAsia="Times New Roman" w:hAnsi="Times New Roman" w:cs="Times New Roman"/>
          <w:b/>
          <w:color w:val="000000" w:themeColor="text1"/>
          <w:sz w:val="24"/>
          <w:szCs w:val="24"/>
        </w:rPr>
        <w:t>„</w:t>
      </w:r>
      <w:r w:rsidRPr="002C344C">
        <w:rPr>
          <w:rFonts w:ascii="Times New Roman" w:hAnsi="Times New Roman" w:cs="Times New Roman"/>
          <w:b/>
          <w:sz w:val="24"/>
          <w:szCs w:val="24"/>
        </w:rPr>
        <w:t>Przebudowa dróg gminnych w miejscowoś</w:t>
      </w:r>
      <w:r>
        <w:rPr>
          <w:rFonts w:ascii="Times New Roman" w:hAnsi="Times New Roman" w:cs="Times New Roman"/>
          <w:b/>
          <w:sz w:val="24"/>
          <w:szCs w:val="24"/>
        </w:rPr>
        <w:t>ci Koźlątków nr drogi  657109P,</w:t>
      </w:r>
      <w:r w:rsidRPr="002C344C">
        <w:rPr>
          <w:rFonts w:ascii="Times New Roman" w:hAnsi="Times New Roman" w:cs="Times New Roman"/>
          <w:b/>
          <w:sz w:val="24"/>
          <w:szCs w:val="24"/>
        </w:rPr>
        <w:t>675116P, dz. nr 294,</w:t>
      </w:r>
      <w:r>
        <w:rPr>
          <w:rFonts w:ascii="Times New Roman" w:hAnsi="Times New Roman" w:cs="Times New Roman"/>
          <w:b/>
          <w:sz w:val="24"/>
          <w:szCs w:val="24"/>
        </w:rPr>
        <w:t xml:space="preserve"> </w:t>
      </w:r>
      <w:r w:rsidRPr="002C344C">
        <w:rPr>
          <w:rFonts w:ascii="Times New Roman" w:hAnsi="Times New Roman" w:cs="Times New Roman"/>
          <w:b/>
          <w:sz w:val="24"/>
          <w:szCs w:val="24"/>
        </w:rPr>
        <w:t>242/2 obręb Koźlątków gm. Lisków</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727914">
        <w:rPr>
          <w:rFonts w:ascii="Times New Roman" w:hAnsi="Times New Roman" w:cs="Times New Roman"/>
          <w:color w:val="000000" w:themeColor="text1"/>
        </w:rPr>
        <w:t>prowadzonym w trybie przetargu nieograniczonego.</w:t>
      </w:r>
    </w:p>
    <w:p w:rsidR="00484A66" w:rsidRPr="008A1ADA" w:rsidRDefault="00484A66" w:rsidP="005719B0">
      <w:pPr>
        <w:pStyle w:val="Heading1"/>
        <w:numPr>
          <w:ilvl w:val="0"/>
          <w:numId w:val="53"/>
        </w:numPr>
        <w:tabs>
          <w:tab w:val="left" w:pos="142"/>
        </w:tabs>
        <w:spacing w:before="0"/>
        <w:ind w:left="502"/>
        <w:jc w:val="both"/>
        <w:rPr>
          <w:b w:val="0"/>
          <w:color w:val="000000" w:themeColor="text1"/>
          <w:lang w:val="pl-PL"/>
        </w:rPr>
      </w:pPr>
      <w:r w:rsidRPr="008A1ADA">
        <w:rPr>
          <w:b w:val="0"/>
          <w:color w:val="000000" w:themeColor="text1"/>
          <w:lang w:val="pl-PL"/>
        </w:rPr>
        <w:t xml:space="preserve">Odbiorcami danych osobowych Wykonawcy będą osoby lub podmioty, którym udostępniona zostanie dokumentacja postępowania w oparciu o art.8 oraz art.96 ust. </w:t>
      </w:r>
      <w:r w:rsidRPr="008A1ADA">
        <w:rPr>
          <w:b w:val="0"/>
          <w:color w:val="000000" w:themeColor="text1"/>
          <w:lang w:val="pl-PL"/>
        </w:rPr>
        <w:br/>
        <w:t xml:space="preserve">3 ustawy </w:t>
      </w:r>
      <w:proofErr w:type="spellStart"/>
      <w:r w:rsidRPr="008A1ADA">
        <w:rPr>
          <w:b w:val="0"/>
          <w:color w:val="000000" w:themeColor="text1"/>
          <w:lang w:val="pl-PL"/>
        </w:rPr>
        <w:t>Pzp</w:t>
      </w:r>
      <w:proofErr w:type="spellEnd"/>
      <w:r w:rsidRPr="008A1ADA">
        <w:rPr>
          <w:b w:val="0"/>
          <w:color w:val="000000" w:themeColor="text1"/>
          <w:lang w:val="pl-PL"/>
        </w:rPr>
        <w:t>.</w:t>
      </w:r>
    </w:p>
    <w:p w:rsidR="00484A66" w:rsidRPr="008A1ADA" w:rsidRDefault="00484A66" w:rsidP="005719B0">
      <w:pPr>
        <w:pStyle w:val="Heading1"/>
        <w:numPr>
          <w:ilvl w:val="0"/>
          <w:numId w:val="53"/>
        </w:numPr>
        <w:tabs>
          <w:tab w:val="left" w:pos="142"/>
        </w:tabs>
        <w:spacing w:before="0"/>
        <w:ind w:left="502"/>
        <w:jc w:val="both"/>
        <w:rPr>
          <w:b w:val="0"/>
          <w:color w:val="000000" w:themeColor="text1"/>
          <w:lang w:val="pl-PL"/>
        </w:rPr>
      </w:pPr>
      <w:r w:rsidRPr="008A1ADA">
        <w:rPr>
          <w:b w:val="0"/>
          <w:color w:val="000000" w:themeColor="text1"/>
          <w:lang w:val="pl-PL"/>
        </w:rPr>
        <w:t xml:space="preserve">Dane osobowe </w:t>
      </w:r>
      <w:r w:rsidRPr="008A1ADA">
        <w:rPr>
          <w:color w:val="000000" w:themeColor="text1"/>
          <w:lang w:val="pl-PL"/>
        </w:rPr>
        <w:t>Wykonawcy</w:t>
      </w:r>
      <w:r w:rsidRPr="008A1ADA">
        <w:rPr>
          <w:b w:val="0"/>
          <w:color w:val="000000" w:themeColor="text1"/>
          <w:lang w:val="pl-PL"/>
        </w:rPr>
        <w:t xml:space="preserve"> będą przechowywane, zgodnie z art.97 ust.1 ustawy </w:t>
      </w:r>
      <w:proofErr w:type="spellStart"/>
      <w:r w:rsidRPr="008A1ADA">
        <w:rPr>
          <w:b w:val="0"/>
          <w:color w:val="000000" w:themeColor="text1"/>
          <w:lang w:val="pl-PL"/>
        </w:rPr>
        <w:t>Pzp</w:t>
      </w:r>
      <w:proofErr w:type="spellEnd"/>
      <w:r w:rsidRPr="008A1ADA">
        <w:rPr>
          <w:b w:val="0"/>
          <w:color w:val="000000" w:themeColor="text1"/>
          <w:lang w:val="pl-PL"/>
        </w:rPr>
        <w:t xml:space="preserve">, przez okres 4 lat od dnia zakończenia postępowania o udzielenie zamówienia, </w:t>
      </w:r>
      <w:r w:rsidRPr="008A1ADA">
        <w:rPr>
          <w:b w:val="0"/>
          <w:color w:val="000000" w:themeColor="text1"/>
          <w:lang w:val="pl-PL"/>
        </w:rPr>
        <w:br/>
        <w:t>a jeżeli czas trwania umowy przekracza 4 lata, okres przechowywania obejmuje cały czas trwania umowy.</w:t>
      </w:r>
    </w:p>
    <w:p w:rsidR="00484A66" w:rsidRPr="008A1ADA" w:rsidRDefault="00484A66" w:rsidP="005719B0">
      <w:pPr>
        <w:pStyle w:val="Heading1"/>
        <w:numPr>
          <w:ilvl w:val="0"/>
          <w:numId w:val="53"/>
        </w:numPr>
        <w:tabs>
          <w:tab w:val="left" w:pos="142"/>
        </w:tabs>
        <w:spacing w:before="0"/>
        <w:ind w:left="502"/>
        <w:jc w:val="both"/>
        <w:rPr>
          <w:b w:val="0"/>
          <w:color w:val="000000" w:themeColor="text1"/>
          <w:lang w:val="pl-PL"/>
        </w:rPr>
      </w:pPr>
      <w:r w:rsidRPr="008A1ADA">
        <w:rPr>
          <w:b w:val="0"/>
          <w:color w:val="000000" w:themeColor="text1"/>
          <w:lang w:val="pl-PL"/>
        </w:rPr>
        <w:t xml:space="preserve">Obowiązek podania przez </w:t>
      </w:r>
      <w:r w:rsidRPr="008A1ADA">
        <w:rPr>
          <w:color w:val="000000" w:themeColor="text1"/>
          <w:lang w:val="pl-PL"/>
        </w:rPr>
        <w:t xml:space="preserve">Wykonawcę </w:t>
      </w:r>
      <w:r w:rsidRPr="008A1ADA">
        <w:rPr>
          <w:b w:val="0"/>
          <w:color w:val="000000" w:themeColor="text1"/>
          <w:lang w:val="pl-PL"/>
        </w:rPr>
        <w:t xml:space="preserve">danych osobowych bezpośrednio </w:t>
      </w:r>
      <w:r w:rsidRPr="008A1ADA">
        <w:rPr>
          <w:color w:val="000000" w:themeColor="text1"/>
          <w:lang w:val="pl-PL"/>
        </w:rPr>
        <w:t>Wykonawcy</w:t>
      </w:r>
      <w:r w:rsidRPr="008A1ADA">
        <w:rPr>
          <w:b w:val="0"/>
          <w:color w:val="000000" w:themeColor="text1"/>
          <w:lang w:val="pl-PL"/>
        </w:rPr>
        <w:t xml:space="preserve"> dotyczących, jest wymogiem ustawowym określonym w przepisach ustawy </w:t>
      </w:r>
      <w:proofErr w:type="spellStart"/>
      <w:r w:rsidRPr="008A1ADA">
        <w:rPr>
          <w:b w:val="0"/>
          <w:color w:val="000000" w:themeColor="text1"/>
          <w:lang w:val="pl-PL"/>
        </w:rPr>
        <w:t>Pzp</w:t>
      </w:r>
      <w:proofErr w:type="spellEnd"/>
      <w:r w:rsidRPr="008A1ADA">
        <w:rPr>
          <w:b w:val="0"/>
          <w:color w:val="000000" w:themeColor="text1"/>
          <w:lang w:val="pl-PL"/>
        </w:rPr>
        <w:t xml:space="preserve">, związanym z udziałem w postępowaniu o udzielenie zamówienia publicznego, konsekwencje niepodania określonych danych wynikają z ustawy </w:t>
      </w:r>
      <w:proofErr w:type="spellStart"/>
      <w:r w:rsidRPr="008A1ADA">
        <w:rPr>
          <w:b w:val="0"/>
          <w:color w:val="000000" w:themeColor="text1"/>
          <w:lang w:val="pl-PL"/>
        </w:rPr>
        <w:t>Pzp</w:t>
      </w:r>
      <w:proofErr w:type="spellEnd"/>
      <w:r w:rsidRPr="008A1ADA">
        <w:rPr>
          <w:b w:val="0"/>
          <w:color w:val="000000" w:themeColor="text1"/>
          <w:lang w:val="pl-PL"/>
        </w:rPr>
        <w:t>.</w:t>
      </w:r>
    </w:p>
    <w:p w:rsidR="00484A66" w:rsidRPr="008A1ADA" w:rsidRDefault="00484A66" w:rsidP="005719B0">
      <w:pPr>
        <w:pStyle w:val="Heading1"/>
        <w:numPr>
          <w:ilvl w:val="0"/>
          <w:numId w:val="53"/>
        </w:numPr>
        <w:tabs>
          <w:tab w:val="left" w:pos="142"/>
        </w:tabs>
        <w:spacing w:before="0"/>
        <w:ind w:left="502"/>
        <w:jc w:val="both"/>
        <w:rPr>
          <w:b w:val="0"/>
          <w:color w:val="000000" w:themeColor="text1"/>
          <w:lang w:val="pl-PL"/>
        </w:rPr>
      </w:pPr>
      <w:r w:rsidRPr="008A1ADA">
        <w:rPr>
          <w:b w:val="0"/>
          <w:color w:val="000000" w:themeColor="text1"/>
          <w:lang w:val="pl-PL"/>
        </w:rPr>
        <w:t xml:space="preserve">W odniesieniu do danych osobowych </w:t>
      </w:r>
      <w:r w:rsidRPr="008A1ADA">
        <w:rPr>
          <w:color w:val="000000" w:themeColor="text1"/>
          <w:lang w:val="pl-PL"/>
        </w:rPr>
        <w:t xml:space="preserve">Wykonawcy </w:t>
      </w:r>
      <w:r w:rsidRPr="008A1ADA">
        <w:rPr>
          <w:b w:val="0"/>
          <w:color w:val="000000" w:themeColor="text1"/>
          <w:lang w:val="pl-PL"/>
        </w:rPr>
        <w:t xml:space="preserve">decyzje nie będą podejmowane </w:t>
      </w:r>
      <w:r w:rsidRPr="008A1ADA">
        <w:rPr>
          <w:b w:val="0"/>
          <w:color w:val="000000" w:themeColor="text1"/>
          <w:lang w:val="pl-PL"/>
        </w:rPr>
        <w:br/>
        <w:t>w sposób zautomatyzowany, stosownie do art.22 RODO.</w:t>
      </w:r>
    </w:p>
    <w:p w:rsidR="00484A66" w:rsidRPr="008A1ADA" w:rsidRDefault="00484A66" w:rsidP="005719B0">
      <w:pPr>
        <w:pStyle w:val="Heading1"/>
        <w:numPr>
          <w:ilvl w:val="0"/>
          <w:numId w:val="53"/>
        </w:numPr>
        <w:tabs>
          <w:tab w:val="left" w:pos="142"/>
        </w:tabs>
        <w:spacing w:before="0"/>
        <w:ind w:left="502"/>
        <w:jc w:val="both"/>
        <w:rPr>
          <w:b w:val="0"/>
          <w:color w:val="000000" w:themeColor="text1"/>
          <w:lang w:val="pl-PL"/>
        </w:rPr>
      </w:pPr>
      <w:r w:rsidRPr="008A1ADA">
        <w:rPr>
          <w:color w:val="000000" w:themeColor="text1"/>
          <w:lang w:val="pl-PL"/>
        </w:rPr>
        <w:t>Wykonawca</w:t>
      </w:r>
      <w:r w:rsidRPr="008A1ADA">
        <w:rPr>
          <w:b w:val="0"/>
          <w:color w:val="000000" w:themeColor="text1"/>
          <w:lang w:val="pl-PL"/>
        </w:rPr>
        <w:t xml:space="preserve"> posiada:</w:t>
      </w:r>
    </w:p>
    <w:p w:rsidR="00484A66" w:rsidRPr="008A1ADA" w:rsidRDefault="00484A66" w:rsidP="005719B0">
      <w:pPr>
        <w:pStyle w:val="Heading1"/>
        <w:numPr>
          <w:ilvl w:val="0"/>
          <w:numId w:val="54"/>
        </w:numPr>
        <w:tabs>
          <w:tab w:val="left" w:pos="142"/>
        </w:tabs>
        <w:spacing w:before="0"/>
        <w:ind w:left="862"/>
        <w:jc w:val="both"/>
        <w:rPr>
          <w:b w:val="0"/>
          <w:color w:val="000000" w:themeColor="text1"/>
          <w:lang w:val="pl-PL"/>
        </w:rPr>
      </w:pPr>
      <w:r w:rsidRPr="008A1ADA">
        <w:rPr>
          <w:b w:val="0"/>
          <w:color w:val="000000" w:themeColor="text1"/>
          <w:lang w:val="pl-PL"/>
        </w:rPr>
        <w:t xml:space="preserve">na podstawie art.15 RODO prawo dostępu do danych osobowych </w:t>
      </w:r>
      <w:r w:rsidRPr="008A1ADA">
        <w:rPr>
          <w:color w:val="000000" w:themeColor="text1"/>
          <w:lang w:val="pl-PL"/>
        </w:rPr>
        <w:t>Wykonawcy,</w:t>
      </w:r>
    </w:p>
    <w:p w:rsidR="00484A66" w:rsidRPr="008A1ADA" w:rsidRDefault="00484A66" w:rsidP="005719B0">
      <w:pPr>
        <w:pStyle w:val="Heading1"/>
        <w:numPr>
          <w:ilvl w:val="0"/>
          <w:numId w:val="54"/>
        </w:numPr>
        <w:tabs>
          <w:tab w:val="left" w:pos="142"/>
        </w:tabs>
        <w:spacing w:before="0"/>
        <w:ind w:left="862"/>
        <w:jc w:val="both"/>
        <w:rPr>
          <w:b w:val="0"/>
          <w:color w:val="000000" w:themeColor="text1"/>
          <w:lang w:val="pl-PL"/>
        </w:rPr>
      </w:pPr>
      <w:r w:rsidRPr="008A1ADA">
        <w:rPr>
          <w:b w:val="0"/>
          <w:color w:val="000000" w:themeColor="text1"/>
          <w:lang w:val="pl-PL"/>
        </w:rPr>
        <w:t xml:space="preserve">na podstawie art.16 RODO prawo do sprostowania danych osobowych </w:t>
      </w:r>
      <w:r w:rsidRPr="008A1ADA">
        <w:rPr>
          <w:color w:val="000000" w:themeColor="text1"/>
          <w:lang w:val="pl-PL"/>
        </w:rPr>
        <w:t>Wykonawcy</w:t>
      </w:r>
      <w:r w:rsidRPr="008A1ADA">
        <w:rPr>
          <w:b w:val="0"/>
          <w:color w:val="000000" w:themeColor="text1"/>
          <w:lang w:val="pl-PL"/>
        </w:rPr>
        <w:t>,</w:t>
      </w:r>
    </w:p>
    <w:p w:rsidR="00484A66" w:rsidRPr="008A1ADA" w:rsidRDefault="00484A66" w:rsidP="005719B0">
      <w:pPr>
        <w:pStyle w:val="Heading1"/>
        <w:numPr>
          <w:ilvl w:val="0"/>
          <w:numId w:val="54"/>
        </w:numPr>
        <w:tabs>
          <w:tab w:val="left" w:pos="142"/>
        </w:tabs>
        <w:spacing w:before="0"/>
        <w:ind w:left="862"/>
        <w:jc w:val="both"/>
        <w:rPr>
          <w:b w:val="0"/>
          <w:color w:val="000000" w:themeColor="text1"/>
          <w:lang w:val="pl-PL"/>
        </w:rPr>
      </w:pPr>
      <w:r w:rsidRPr="008A1ADA">
        <w:rPr>
          <w:b w:val="0"/>
          <w:color w:val="000000" w:themeColor="text1"/>
          <w:lang w:val="pl-PL"/>
        </w:rPr>
        <w:t xml:space="preserve">na podstawie art.18 RODO prawo żądania od administratora ograniczenia przetwarzania danych osobowych z zastrzeżeniem przypadków, o których mowa </w:t>
      </w:r>
      <w:r w:rsidRPr="008A1ADA">
        <w:rPr>
          <w:b w:val="0"/>
          <w:color w:val="000000" w:themeColor="text1"/>
          <w:lang w:val="pl-PL"/>
        </w:rPr>
        <w:br/>
        <w:t>w art.18 ust. 2 RODO,</w:t>
      </w:r>
    </w:p>
    <w:p w:rsidR="00484A66" w:rsidRPr="008A1ADA" w:rsidRDefault="00484A66" w:rsidP="005719B0">
      <w:pPr>
        <w:pStyle w:val="Heading1"/>
        <w:numPr>
          <w:ilvl w:val="0"/>
          <w:numId w:val="54"/>
        </w:numPr>
        <w:tabs>
          <w:tab w:val="left" w:pos="142"/>
        </w:tabs>
        <w:spacing w:before="0"/>
        <w:ind w:left="862"/>
        <w:jc w:val="both"/>
        <w:rPr>
          <w:b w:val="0"/>
          <w:color w:val="000000" w:themeColor="text1"/>
          <w:lang w:val="pl-PL"/>
        </w:rPr>
      </w:pPr>
      <w:r w:rsidRPr="008A1ADA">
        <w:rPr>
          <w:b w:val="0"/>
          <w:color w:val="000000" w:themeColor="text1"/>
          <w:lang w:val="pl-PL"/>
        </w:rPr>
        <w:t xml:space="preserve">prawo do wniesienia skargi do Prezesa Urzędu Ochrony Danych Osobowych, gdy uzna że przetwarzanie danych osobowych </w:t>
      </w:r>
      <w:r w:rsidRPr="008A1ADA">
        <w:rPr>
          <w:color w:val="000000" w:themeColor="text1"/>
          <w:lang w:val="pl-PL"/>
        </w:rPr>
        <w:t>Wykonawcy</w:t>
      </w:r>
      <w:r w:rsidRPr="008A1ADA">
        <w:rPr>
          <w:b w:val="0"/>
          <w:color w:val="000000" w:themeColor="text1"/>
          <w:lang w:val="pl-PL"/>
        </w:rPr>
        <w:t xml:space="preserve"> narusza przepisy RODO.</w:t>
      </w:r>
    </w:p>
    <w:p w:rsidR="00484A66" w:rsidRPr="008A1ADA" w:rsidRDefault="00484A66" w:rsidP="005719B0">
      <w:pPr>
        <w:pStyle w:val="Heading1"/>
        <w:numPr>
          <w:ilvl w:val="0"/>
          <w:numId w:val="53"/>
        </w:numPr>
        <w:tabs>
          <w:tab w:val="left" w:pos="142"/>
        </w:tabs>
        <w:spacing w:before="0"/>
        <w:ind w:left="502"/>
        <w:jc w:val="both"/>
        <w:rPr>
          <w:b w:val="0"/>
          <w:color w:val="000000" w:themeColor="text1"/>
          <w:lang w:val="pl-PL"/>
        </w:rPr>
      </w:pPr>
      <w:r w:rsidRPr="008A1ADA">
        <w:rPr>
          <w:b w:val="0"/>
          <w:color w:val="000000" w:themeColor="text1"/>
          <w:lang w:val="pl-PL"/>
        </w:rPr>
        <w:t xml:space="preserve">Nie przysługuje </w:t>
      </w:r>
      <w:r w:rsidRPr="008A1ADA">
        <w:rPr>
          <w:color w:val="000000" w:themeColor="text1"/>
          <w:lang w:val="pl-PL"/>
        </w:rPr>
        <w:t>Wykonawcy</w:t>
      </w:r>
      <w:r w:rsidRPr="008A1ADA">
        <w:rPr>
          <w:b w:val="0"/>
          <w:color w:val="000000" w:themeColor="text1"/>
          <w:lang w:val="pl-PL"/>
        </w:rPr>
        <w:t>:</w:t>
      </w:r>
    </w:p>
    <w:p w:rsidR="00484A66" w:rsidRPr="008A1ADA" w:rsidRDefault="00484A66" w:rsidP="005719B0">
      <w:pPr>
        <w:pStyle w:val="Heading1"/>
        <w:numPr>
          <w:ilvl w:val="0"/>
          <w:numId w:val="55"/>
        </w:numPr>
        <w:tabs>
          <w:tab w:val="left" w:pos="142"/>
        </w:tabs>
        <w:spacing w:before="0"/>
        <w:ind w:left="862"/>
        <w:jc w:val="both"/>
        <w:rPr>
          <w:b w:val="0"/>
          <w:color w:val="000000" w:themeColor="text1"/>
          <w:lang w:val="pl-PL"/>
        </w:rPr>
      </w:pPr>
      <w:r w:rsidRPr="008A1ADA">
        <w:rPr>
          <w:b w:val="0"/>
          <w:color w:val="000000" w:themeColor="text1"/>
          <w:lang w:val="pl-PL"/>
        </w:rPr>
        <w:lastRenderedPageBreak/>
        <w:t xml:space="preserve">w związku z art.17 ust.3 </w:t>
      </w:r>
      <w:proofErr w:type="spellStart"/>
      <w:r w:rsidRPr="008A1ADA">
        <w:rPr>
          <w:b w:val="0"/>
          <w:color w:val="000000" w:themeColor="text1"/>
          <w:lang w:val="pl-PL"/>
        </w:rPr>
        <w:t>lit.b</w:t>
      </w:r>
      <w:proofErr w:type="spellEnd"/>
      <w:r w:rsidRPr="008A1ADA">
        <w:rPr>
          <w:b w:val="0"/>
          <w:color w:val="000000" w:themeColor="text1"/>
          <w:lang w:val="pl-PL"/>
        </w:rPr>
        <w:t>, d lub e RODO prawo do usunięcia danych osobowych,</w:t>
      </w:r>
    </w:p>
    <w:p w:rsidR="00484A66" w:rsidRPr="008A1ADA" w:rsidRDefault="00484A66" w:rsidP="005719B0">
      <w:pPr>
        <w:pStyle w:val="Heading1"/>
        <w:numPr>
          <w:ilvl w:val="0"/>
          <w:numId w:val="55"/>
        </w:numPr>
        <w:tabs>
          <w:tab w:val="left" w:pos="142"/>
        </w:tabs>
        <w:spacing w:before="0"/>
        <w:ind w:left="862"/>
        <w:jc w:val="both"/>
        <w:rPr>
          <w:b w:val="0"/>
          <w:color w:val="000000" w:themeColor="text1"/>
          <w:lang w:val="pl-PL"/>
        </w:rPr>
      </w:pPr>
      <w:r w:rsidRPr="008A1ADA">
        <w:rPr>
          <w:b w:val="0"/>
          <w:color w:val="000000" w:themeColor="text1"/>
          <w:lang w:val="pl-PL"/>
        </w:rPr>
        <w:t>prawo przenoszenia danych osobowych, o którym mowa w art.20 RODO,</w:t>
      </w:r>
    </w:p>
    <w:p w:rsidR="00484A66" w:rsidRPr="008A1ADA" w:rsidRDefault="00484A66" w:rsidP="005719B0">
      <w:pPr>
        <w:pStyle w:val="Heading1"/>
        <w:numPr>
          <w:ilvl w:val="0"/>
          <w:numId w:val="55"/>
        </w:numPr>
        <w:tabs>
          <w:tab w:val="left" w:pos="142"/>
        </w:tabs>
        <w:spacing w:before="0"/>
        <w:ind w:left="862"/>
        <w:jc w:val="both"/>
        <w:rPr>
          <w:b w:val="0"/>
          <w:color w:val="000000" w:themeColor="text1"/>
          <w:lang w:val="pl-PL"/>
        </w:rPr>
      </w:pPr>
      <w:r w:rsidRPr="008A1ADA">
        <w:rPr>
          <w:b w:val="0"/>
          <w:color w:val="000000" w:themeColor="text1"/>
          <w:lang w:val="pl-PL"/>
        </w:rPr>
        <w:t xml:space="preserve">na podstawie art.21 RODO prawo sprzeciwu, wobec przetwarzania danych osobowych, gdyż podstawą prawną przetwarzania danych osobowych </w:t>
      </w:r>
      <w:r w:rsidRPr="008A1ADA">
        <w:rPr>
          <w:color w:val="000000" w:themeColor="text1"/>
          <w:lang w:val="pl-PL"/>
        </w:rPr>
        <w:t xml:space="preserve">Wykonawcy </w:t>
      </w:r>
      <w:r w:rsidRPr="008A1ADA">
        <w:rPr>
          <w:b w:val="0"/>
          <w:color w:val="000000" w:themeColor="text1"/>
          <w:lang w:val="pl-PL"/>
        </w:rPr>
        <w:t xml:space="preserve">jest art.6 ust.1 </w:t>
      </w:r>
      <w:proofErr w:type="spellStart"/>
      <w:r w:rsidRPr="008A1ADA">
        <w:rPr>
          <w:b w:val="0"/>
          <w:color w:val="000000" w:themeColor="text1"/>
          <w:lang w:val="pl-PL"/>
        </w:rPr>
        <w:t>lit.c</w:t>
      </w:r>
      <w:proofErr w:type="spellEnd"/>
      <w:r w:rsidRPr="008A1ADA">
        <w:rPr>
          <w:b w:val="0"/>
          <w:color w:val="000000" w:themeColor="text1"/>
          <w:lang w:val="pl-PL"/>
        </w:rPr>
        <w:t xml:space="preserve"> RODO.</w:t>
      </w:r>
    </w:p>
    <w:p w:rsidR="00484A66" w:rsidRPr="008A1ADA" w:rsidRDefault="00484A66" w:rsidP="005719B0">
      <w:pPr>
        <w:pStyle w:val="Heading1"/>
        <w:numPr>
          <w:ilvl w:val="0"/>
          <w:numId w:val="56"/>
        </w:numPr>
        <w:tabs>
          <w:tab w:val="left" w:pos="142"/>
        </w:tabs>
        <w:spacing w:before="0"/>
        <w:ind w:left="284"/>
        <w:jc w:val="both"/>
        <w:rPr>
          <w:b w:val="0"/>
          <w:color w:val="000000" w:themeColor="text1"/>
          <w:lang w:val="pl-PL"/>
        </w:rPr>
      </w:pPr>
      <w:r w:rsidRPr="008A1ADA">
        <w:rPr>
          <w:b w:val="0"/>
          <w:color w:val="000000" w:themeColor="text1"/>
          <w:lang w:val="pl-PL"/>
        </w:rPr>
        <w:t xml:space="preserve">Skorzystanie z prawa do sprostowania nie może skutkować zmianą wyniku postępowania o udzielenie zamówienia publicznego ani zmianą postanowień umowy w zakresie niezgodnym z ustawą </w:t>
      </w:r>
      <w:proofErr w:type="spellStart"/>
      <w:r w:rsidRPr="008A1ADA">
        <w:rPr>
          <w:b w:val="0"/>
          <w:color w:val="000000" w:themeColor="text1"/>
          <w:lang w:val="pl-PL"/>
        </w:rPr>
        <w:t>Pzp</w:t>
      </w:r>
      <w:proofErr w:type="spellEnd"/>
      <w:r w:rsidRPr="008A1ADA">
        <w:rPr>
          <w:b w:val="0"/>
          <w:color w:val="000000" w:themeColor="text1"/>
          <w:lang w:val="pl-PL"/>
        </w:rPr>
        <w:t xml:space="preserve"> oraz nie może naruszać integralności protokołu oraz jego załączników.</w:t>
      </w:r>
    </w:p>
    <w:p w:rsidR="00484A66" w:rsidRPr="00C2329C" w:rsidRDefault="00484A66" w:rsidP="005719B0">
      <w:pPr>
        <w:pStyle w:val="Heading1"/>
        <w:numPr>
          <w:ilvl w:val="0"/>
          <w:numId w:val="56"/>
        </w:numPr>
        <w:tabs>
          <w:tab w:val="left" w:pos="142"/>
        </w:tabs>
        <w:spacing w:before="0"/>
        <w:ind w:left="284"/>
        <w:jc w:val="both"/>
        <w:rPr>
          <w:b w:val="0"/>
          <w:color w:val="000000" w:themeColor="text1"/>
          <w:lang w:val="pl-PL"/>
        </w:rPr>
      </w:pPr>
      <w:r w:rsidRPr="008A1ADA">
        <w:rPr>
          <w:b w:val="0"/>
          <w:color w:val="000000" w:themeColor="text1"/>
          <w:lang w:val="pl-PL"/>
        </w:rPr>
        <w:t xml:space="preserve">Prawo do ograniczenia przetwarzania nie ma zastosowania w odniesieniu do przechowywania, w celu zapewnienia korzystania ze środków ochrony prawnej lub </w:t>
      </w:r>
      <w:r w:rsidRPr="008A1ADA">
        <w:rPr>
          <w:b w:val="0"/>
          <w:color w:val="000000" w:themeColor="text1"/>
          <w:lang w:val="pl-PL"/>
        </w:rPr>
        <w:br/>
        <w:t>w celu ochrony praw innej osoby fizycznej lub prawnej, lub z uwagi na ważne względy interesu publicznego Unii Europejskiej lub państw członkowskich</w:t>
      </w:r>
      <w:r w:rsidRPr="008A1ADA">
        <w:rPr>
          <w:b w:val="0"/>
          <w:color w:val="000000" w:themeColor="text1"/>
          <w:sz w:val="28"/>
          <w:szCs w:val="28"/>
          <w:lang w:val="pl-PL"/>
        </w:rPr>
        <w:t>.</w:t>
      </w:r>
    </w:p>
    <w:p w:rsidR="00484A66" w:rsidRPr="008A1ADA" w:rsidRDefault="00484A66" w:rsidP="00484A66">
      <w:pPr>
        <w:pStyle w:val="Heading1"/>
        <w:tabs>
          <w:tab w:val="left" w:pos="142"/>
        </w:tabs>
        <w:spacing w:before="0"/>
        <w:ind w:left="0"/>
        <w:jc w:val="both"/>
        <w:rPr>
          <w:b w:val="0"/>
          <w:color w:val="000000" w:themeColor="text1"/>
          <w:lang w:val="pl-PL"/>
        </w:rPr>
      </w:pPr>
    </w:p>
    <w:p w:rsidR="00484A66" w:rsidRPr="008A1ADA" w:rsidRDefault="00484A66" w:rsidP="00484A66">
      <w:pPr>
        <w:autoSpaceDE w:val="0"/>
        <w:autoSpaceDN w:val="0"/>
        <w:adjustRightInd w:val="0"/>
        <w:spacing w:after="0"/>
        <w:rPr>
          <w:rFonts w:ascii="Times New Roman" w:eastAsia="Calibri" w:hAnsi="Times New Roman" w:cs="Times New Roman"/>
          <w:b/>
          <w:bCs/>
          <w:color w:val="000000" w:themeColor="text1"/>
          <w:sz w:val="24"/>
          <w:szCs w:val="24"/>
          <w:u w:val="single"/>
        </w:rPr>
      </w:pPr>
    </w:p>
    <w:p w:rsidR="00484A66" w:rsidRPr="008A1ADA" w:rsidRDefault="00484A66" w:rsidP="00484A66">
      <w:pPr>
        <w:autoSpaceDE w:val="0"/>
        <w:autoSpaceDN w:val="0"/>
        <w:adjustRightInd w:val="0"/>
        <w:spacing w:after="0"/>
        <w:jc w:val="center"/>
        <w:rPr>
          <w:rFonts w:ascii="Times New Roman" w:hAnsi="Times New Roman" w:cs="Times New Roman"/>
          <w:b/>
          <w:color w:val="000000" w:themeColor="text1"/>
          <w:sz w:val="24"/>
          <w:szCs w:val="24"/>
          <w:u w:val="single"/>
        </w:rPr>
      </w:pPr>
      <w:r w:rsidRPr="008A1ADA">
        <w:rPr>
          <w:rFonts w:ascii="Times New Roman" w:eastAsia="Calibri" w:hAnsi="Times New Roman" w:cs="Times New Roman"/>
          <w:b/>
          <w:bCs/>
          <w:color w:val="000000" w:themeColor="text1"/>
          <w:sz w:val="24"/>
          <w:szCs w:val="24"/>
          <w:u w:val="single"/>
        </w:rPr>
        <w:t xml:space="preserve">Rozdział XXVIII.  </w:t>
      </w:r>
      <w:r w:rsidRPr="008A1ADA">
        <w:rPr>
          <w:rFonts w:ascii="Times New Roman" w:hAnsi="Times New Roman" w:cs="Times New Roman"/>
          <w:b/>
          <w:color w:val="000000" w:themeColor="text1"/>
          <w:sz w:val="24"/>
          <w:szCs w:val="24"/>
          <w:u w:val="single"/>
        </w:rPr>
        <w:t>Unieważnienie postępowania.</w:t>
      </w:r>
    </w:p>
    <w:p w:rsidR="00484A66" w:rsidRPr="008A1ADA" w:rsidRDefault="00484A66" w:rsidP="00484A66">
      <w:pPr>
        <w:autoSpaceDE w:val="0"/>
        <w:autoSpaceDN w:val="0"/>
        <w:adjustRightInd w:val="0"/>
        <w:spacing w:after="0"/>
        <w:rPr>
          <w:rFonts w:ascii="Times New Roman" w:hAnsi="Times New Roman" w:cs="Times New Roman"/>
          <w:b/>
          <w:color w:val="000000" w:themeColor="text1"/>
          <w:sz w:val="24"/>
          <w:szCs w:val="24"/>
          <w:u w:val="single"/>
        </w:rPr>
      </w:pPr>
    </w:p>
    <w:p w:rsidR="00484A66" w:rsidRPr="008A1ADA" w:rsidRDefault="00484A66" w:rsidP="00484A66">
      <w:pPr>
        <w:autoSpaceDE w:val="0"/>
        <w:autoSpaceDN w:val="0"/>
        <w:adjustRightInd w:val="0"/>
        <w:spacing w:after="0"/>
        <w:rPr>
          <w:rFonts w:ascii="Times New Roman" w:hAnsi="Times New Roman" w:cs="Times New Roman"/>
          <w:color w:val="000000" w:themeColor="text1"/>
          <w:sz w:val="24"/>
          <w:szCs w:val="24"/>
        </w:rPr>
      </w:pPr>
      <w:r w:rsidRPr="008A1ADA">
        <w:rPr>
          <w:rFonts w:ascii="Times New Roman" w:hAnsi="Times New Roman" w:cs="Times New Roman"/>
          <w:color w:val="000000" w:themeColor="text1"/>
          <w:sz w:val="24"/>
          <w:szCs w:val="24"/>
        </w:rPr>
        <w:t>W przypadkach określonych w art. 93 ustawy Prawo zamówień publicznych.</w:t>
      </w:r>
    </w:p>
    <w:p w:rsidR="00484A66" w:rsidRPr="008A1ADA" w:rsidRDefault="00484A66" w:rsidP="00484A66">
      <w:pPr>
        <w:autoSpaceDE w:val="0"/>
        <w:autoSpaceDN w:val="0"/>
        <w:adjustRightInd w:val="0"/>
        <w:spacing w:after="0"/>
        <w:rPr>
          <w:rFonts w:ascii="Times New Roman" w:hAnsi="Times New Roman" w:cs="Times New Roman"/>
          <w:color w:val="000000" w:themeColor="text1"/>
          <w:sz w:val="24"/>
          <w:szCs w:val="24"/>
        </w:rPr>
      </w:pPr>
    </w:p>
    <w:p w:rsidR="00484A66" w:rsidRPr="008A1ADA" w:rsidRDefault="00484A66" w:rsidP="00484A66">
      <w:pPr>
        <w:spacing w:after="120" w:line="360" w:lineRule="auto"/>
        <w:jc w:val="center"/>
        <w:rPr>
          <w:rFonts w:ascii="Times New Roman" w:eastAsia="Times New Roman" w:hAnsi="Times New Roman" w:cs="Times New Roman"/>
          <w:b/>
          <w:color w:val="000000" w:themeColor="text1"/>
          <w:sz w:val="24"/>
          <w:szCs w:val="24"/>
          <w:lang w:eastAsia="ar-SA"/>
        </w:rPr>
      </w:pPr>
      <w:r w:rsidRPr="008A1ADA">
        <w:rPr>
          <w:rFonts w:ascii="Times New Roman" w:eastAsia="Times New Roman" w:hAnsi="Times New Roman" w:cs="Times New Roman"/>
          <w:b/>
          <w:color w:val="000000" w:themeColor="text1"/>
          <w:sz w:val="24"/>
          <w:szCs w:val="24"/>
          <w:u w:val="single"/>
          <w:lang w:eastAsia="ar-SA"/>
        </w:rPr>
        <w:t>Załączniki do Specyfikacji Istotnych Warunków Zamówienia (SIWZ)</w:t>
      </w:r>
      <w:r w:rsidRPr="008A1ADA">
        <w:rPr>
          <w:rFonts w:ascii="Times New Roman" w:eastAsia="Times New Roman" w:hAnsi="Times New Roman" w:cs="Times New Roman"/>
          <w:b/>
          <w:color w:val="000000" w:themeColor="text1"/>
          <w:sz w:val="24"/>
          <w:szCs w:val="24"/>
          <w:lang w:eastAsia="ar-SA"/>
        </w:rPr>
        <w:t>:</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ar-SA"/>
        </w:rPr>
        <w:t>Formularz oferty – załącznik nr 1 do SIWZ.</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ar-SA"/>
        </w:rPr>
        <w:t xml:space="preserve">Oświadczenie dotyczące spełniania warunków udziału w postępowaniu, na podstawie art. 25a ust. 1 ustawy </w:t>
      </w:r>
      <w:proofErr w:type="spellStart"/>
      <w:r w:rsidRPr="008A1ADA">
        <w:rPr>
          <w:rFonts w:ascii="Times New Roman" w:eastAsia="Times New Roman" w:hAnsi="Times New Roman" w:cs="Times New Roman"/>
          <w:color w:val="000000" w:themeColor="text1"/>
          <w:sz w:val="24"/>
          <w:szCs w:val="24"/>
          <w:lang w:eastAsia="ar-SA"/>
        </w:rPr>
        <w:t>Pzp</w:t>
      </w:r>
      <w:proofErr w:type="spellEnd"/>
      <w:r w:rsidRPr="008A1ADA">
        <w:rPr>
          <w:rFonts w:ascii="Times New Roman" w:eastAsia="Times New Roman" w:hAnsi="Times New Roman" w:cs="Times New Roman"/>
          <w:color w:val="000000" w:themeColor="text1"/>
          <w:sz w:val="24"/>
          <w:szCs w:val="24"/>
          <w:lang w:eastAsia="ar-SA"/>
        </w:rPr>
        <w:t xml:space="preserve"> – załącznik nr 2 do SIWZ.</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ar-SA"/>
        </w:rPr>
        <w:t xml:space="preserve">Oświadczenie dotyczące przesłanek wykluczenia z postępowania, na podstawie art. 25a ust. 1 ustawy </w:t>
      </w:r>
      <w:proofErr w:type="spellStart"/>
      <w:r w:rsidRPr="008A1ADA">
        <w:rPr>
          <w:rFonts w:ascii="Times New Roman" w:eastAsia="Times New Roman" w:hAnsi="Times New Roman" w:cs="Times New Roman"/>
          <w:color w:val="000000" w:themeColor="text1"/>
          <w:sz w:val="24"/>
          <w:szCs w:val="24"/>
          <w:lang w:eastAsia="ar-SA"/>
        </w:rPr>
        <w:t>Pzp</w:t>
      </w:r>
      <w:proofErr w:type="spellEnd"/>
      <w:r w:rsidRPr="008A1ADA">
        <w:rPr>
          <w:rFonts w:ascii="Times New Roman" w:eastAsia="Times New Roman" w:hAnsi="Times New Roman" w:cs="Times New Roman"/>
          <w:color w:val="000000" w:themeColor="text1"/>
          <w:sz w:val="24"/>
          <w:szCs w:val="24"/>
          <w:lang w:eastAsia="ar-SA"/>
        </w:rPr>
        <w:t xml:space="preserve"> – załącznik nr 3 do SIWZ.</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pl-PL"/>
        </w:rPr>
        <w:t xml:space="preserve">Oświadczenie o przynależności lub braku przynależności do tej samej grupy kapitałowej, o której mowa w art. 24 ust. 1 pkt 23 ustawy </w:t>
      </w:r>
      <w:proofErr w:type="spellStart"/>
      <w:r w:rsidRPr="008A1ADA">
        <w:rPr>
          <w:rFonts w:ascii="Times New Roman" w:eastAsia="Times New Roman" w:hAnsi="Times New Roman" w:cs="Times New Roman"/>
          <w:color w:val="000000" w:themeColor="text1"/>
          <w:sz w:val="24"/>
          <w:szCs w:val="24"/>
          <w:lang w:eastAsia="pl-PL"/>
        </w:rPr>
        <w:t>Pzp</w:t>
      </w:r>
      <w:proofErr w:type="spellEnd"/>
      <w:r w:rsidRPr="008A1ADA">
        <w:rPr>
          <w:rFonts w:ascii="Times New Roman" w:eastAsia="Times New Roman" w:hAnsi="Times New Roman" w:cs="Times New Roman"/>
          <w:color w:val="000000" w:themeColor="text1"/>
          <w:sz w:val="24"/>
          <w:szCs w:val="24"/>
          <w:lang w:eastAsia="pl-PL"/>
        </w:rPr>
        <w:t xml:space="preserve"> – załącznik nr 4 do SIWZ.</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pl-PL"/>
        </w:rPr>
        <w:t>Wykaz osób – załącznik nr 5 do SIWZ.</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pl-PL"/>
        </w:rPr>
        <w:t>Wykaz robót – załącznik nr 6 do SIWZ.</w:t>
      </w:r>
    </w:p>
    <w:p w:rsidR="00484A66" w:rsidRPr="008A1AD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eastAsia="Times New Roman" w:hAnsi="Times New Roman" w:cs="Times New Roman"/>
          <w:color w:val="000000" w:themeColor="text1"/>
          <w:sz w:val="24"/>
          <w:szCs w:val="24"/>
          <w:lang w:eastAsia="pl-PL"/>
        </w:rPr>
        <w:t>Istotne postanowienia umowy – załącznik nr 7 do SIWZ.</w:t>
      </w:r>
    </w:p>
    <w:p w:rsidR="00484A66" w:rsidRPr="004C6975"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8A1ADA">
        <w:rPr>
          <w:rFonts w:ascii="Times New Roman" w:hAnsi="Times New Roman" w:cs="Times New Roman"/>
          <w:color w:val="000000" w:themeColor="text1"/>
          <w:sz w:val="24"/>
          <w:szCs w:val="24"/>
        </w:rPr>
        <w:t xml:space="preserve">Oświadczenie wykonawcy  z art. 91 ust. 3a ustawy </w:t>
      </w:r>
      <w:proofErr w:type="spellStart"/>
      <w:r w:rsidRPr="008A1ADA">
        <w:rPr>
          <w:rFonts w:ascii="Times New Roman" w:hAnsi="Times New Roman" w:cs="Times New Roman"/>
          <w:color w:val="000000" w:themeColor="text1"/>
          <w:sz w:val="24"/>
          <w:szCs w:val="24"/>
        </w:rPr>
        <w:t>Pzp</w:t>
      </w:r>
      <w:proofErr w:type="spellEnd"/>
      <w:r w:rsidRPr="008A1ADA">
        <w:rPr>
          <w:rFonts w:ascii="Times New Roman" w:hAnsi="Times New Roman" w:cs="Times New Roman"/>
          <w:color w:val="000000" w:themeColor="text1"/>
          <w:sz w:val="24"/>
          <w:szCs w:val="24"/>
        </w:rPr>
        <w:t xml:space="preserve"> – załącznik nr 8 do SIWZ.</w:t>
      </w:r>
    </w:p>
    <w:p w:rsidR="00484A66" w:rsidRPr="004C6975" w:rsidRDefault="00484A66" w:rsidP="005719B0">
      <w:pPr>
        <w:numPr>
          <w:ilvl w:val="0"/>
          <w:numId w:val="47"/>
        </w:numPr>
        <w:spacing w:after="0" w:line="240" w:lineRule="auto"/>
        <w:ind w:left="425"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Kosztorys ofertowy - </w:t>
      </w:r>
      <w:r w:rsidRPr="004C6975">
        <w:rPr>
          <w:rFonts w:ascii="Times New Roman" w:eastAsia="Times New Roman" w:hAnsi="Times New Roman" w:cs="Times New Roman"/>
          <w:sz w:val="24"/>
          <w:szCs w:val="24"/>
          <w:lang w:eastAsia="pl-PL"/>
        </w:rPr>
        <w:t>załącznik nr 9 do SIWZ.</w:t>
      </w:r>
    </w:p>
    <w:p w:rsidR="00484A66" w:rsidRPr="00C66CAA" w:rsidRDefault="00484A66" w:rsidP="005719B0">
      <w:pPr>
        <w:numPr>
          <w:ilvl w:val="0"/>
          <w:numId w:val="47"/>
        </w:numPr>
        <w:spacing w:after="0" w:line="240" w:lineRule="auto"/>
        <w:ind w:left="425" w:hanging="425"/>
        <w:jc w:val="both"/>
        <w:rPr>
          <w:rFonts w:ascii="Times New Roman" w:eastAsia="Times New Roman" w:hAnsi="Times New Roman" w:cs="Times New Roman"/>
          <w:color w:val="000000" w:themeColor="text1"/>
          <w:sz w:val="24"/>
          <w:szCs w:val="24"/>
          <w:lang w:eastAsia="ar-SA"/>
        </w:rPr>
      </w:pPr>
      <w:r w:rsidRPr="004C6975">
        <w:rPr>
          <w:rFonts w:ascii="Times New Roman" w:eastAsia="Times New Roman" w:hAnsi="Times New Roman" w:cs="Times New Roman"/>
          <w:color w:val="000000" w:themeColor="text1"/>
          <w:sz w:val="24"/>
          <w:szCs w:val="24"/>
          <w:lang w:eastAsia="ar-SA"/>
        </w:rPr>
        <w:t>D</w:t>
      </w:r>
      <w:r w:rsidRPr="004C6975">
        <w:rPr>
          <w:rFonts w:ascii="Times New Roman" w:eastAsia="Calibri" w:hAnsi="Times New Roman" w:cs="Times New Roman"/>
          <w:color w:val="000000" w:themeColor="text1"/>
          <w:sz w:val="24"/>
          <w:szCs w:val="24"/>
        </w:rPr>
        <w:t xml:space="preserve">okumentacja projektowa, Specyfikacja Techniczna Wykonania i Odbioru Robót, </w:t>
      </w:r>
      <w:r w:rsidRPr="004C6975">
        <w:rPr>
          <w:rFonts w:ascii="Times New Roman" w:eastAsia="Times New Roman" w:hAnsi="Times New Roman" w:cs="Times New Roman"/>
          <w:color w:val="000000" w:themeColor="text1"/>
          <w:sz w:val="24"/>
          <w:szCs w:val="24"/>
          <w:lang w:eastAsia="ar-SA"/>
        </w:rPr>
        <w:t>Przedmiary robót</w:t>
      </w:r>
      <w:r>
        <w:rPr>
          <w:rFonts w:ascii="Times New Roman" w:eastAsia="Times New Roman" w:hAnsi="Times New Roman" w:cs="Times New Roman"/>
          <w:color w:val="000000" w:themeColor="text1"/>
          <w:sz w:val="24"/>
          <w:szCs w:val="24"/>
          <w:lang w:eastAsia="ar-SA"/>
        </w:rPr>
        <w:t xml:space="preserve"> </w:t>
      </w:r>
      <w:r w:rsidRPr="00C66CAA">
        <w:rPr>
          <w:rFonts w:ascii="Times New Roman" w:eastAsia="Calibri" w:hAnsi="Times New Roman" w:cs="Times New Roman"/>
          <w:color w:val="000000" w:themeColor="text1"/>
          <w:sz w:val="24"/>
          <w:szCs w:val="24"/>
        </w:rPr>
        <w:t>-</w:t>
      </w:r>
      <w:r w:rsidRPr="00C66CAA">
        <w:rPr>
          <w:rFonts w:ascii="Times New Roman" w:eastAsia="Times New Roman" w:hAnsi="Times New Roman" w:cs="Times New Roman"/>
          <w:color w:val="000000" w:themeColor="text1"/>
          <w:sz w:val="24"/>
          <w:szCs w:val="24"/>
          <w:lang w:eastAsia="ar-SA"/>
        </w:rPr>
        <w:t xml:space="preserve"> załącznik nr 10 do SIWZ</w:t>
      </w:r>
      <w:r>
        <w:rPr>
          <w:rFonts w:ascii="Times New Roman" w:eastAsia="Times New Roman" w:hAnsi="Times New Roman" w:cs="Times New Roman"/>
          <w:color w:val="000000" w:themeColor="text1"/>
          <w:sz w:val="24"/>
          <w:szCs w:val="24"/>
          <w:lang w:eastAsia="ar-SA"/>
        </w:rPr>
        <w:t>.</w:t>
      </w:r>
    </w:p>
    <w:p w:rsidR="00484A66" w:rsidRPr="00B60563" w:rsidRDefault="00484A66" w:rsidP="00484A66">
      <w:pPr>
        <w:jc w:val="both"/>
        <w:rPr>
          <w:rFonts w:ascii="Times New Roman" w:hAnsi="Times New Roman" w:cs="Times New Roman"/>
          <w:sz w:val="24"/>
          <w:szCs w:val="24"/>
        </w:rPr>
      </w:pPr>
    </w:p>
    <w:p w:rsidR="00484A66" w:rsidRPr="00B60563" w:rsidRDefault="00484A66" w:rsidP="00484A66">
      <w:pPr>
        <w:widowControl w:val="0"/>
        <w:autoSpaceDE w:val="0"/>
        <w:autoSpaceDN w:val="0"/>
        <w:adjustRightInd w:val="0"/>
        <w:spacing w:after="0" w:line="240" w:lineRule="auto"/>
        <w:jc w:val="both"/>
        <w:rPr>
          <w:rFonts w:ascii="Times New Roman" w:hAnsi="Times New Roman"/>
          <w:bCs/>
          <w:color w:val="000000" w:themeColor="text1"/>
          <w:sz w:val="24"/>
          <w:szCs w:val="24"/>
          <w:u w:val="single"/>
        </w:rPr>
      </w:pPr>
    </w:p>
    <w:p w:rsidR="003D114A" w:rsidRPr="003D114A" w:rsidRDefault="003D114A" w:rsidP="003D114A">
      <w:pPr>
        <w:pStyle w:val="Akapitzlist"/>
        <w:ind w:left="360"/>
        <w:jc w:val="both"/>
        <w:rPr>
          <w:rFonts w:ascii="Times New Roman" w:hAnsi="Times New Roman" w:cs="Times New Roman"/>
        </w:rPr>
      </w:pPr>
    </w:p>
    <w:sectPr w:rsidR="003D114A" w:rsidRPr="003D114A" w:rsidSect="0038142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35" w:rsidRDefault="003B0C35" w:rsidP="008C3B59">
      <w:pPr>
        <w:spacing w:after="0" w:line="240" w:lineRule="auto"/>
      </w:pPr>
      <w:r>
        <w:separator/>
      </w:r>
    </w:p>
  </w:endnote>
  <w:endnote w:type="continuationSeparator" w:id="0">
    <w:p w:rsidR="003B0C35" w:rsidRDefault="003B0C35" w:rsidP="008C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n-ea">
    <w:altName w:val="Times New Roman"/>
    <w:charset w:val="00"/>
    <w:family w:val="roman"/>
    <w:pitch w:val="default"/>
    <w:sig w:usb0="00000000" w:usb1="00000000" w:usb2="00000000" w:usb3="00000000" w:csb0="00000000" w:csb1="00000000"/>
  </w:font>
  <w:font w:name="TimesNewRoman">
    <w:altName w:val="MS Mincho"/>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898829"/>
      <w:docPartObj>
        <w:docPartGallery w:val="Page Numbers (Bottom of Page)"/>
        <w:docPartUnique/>
      </w:docPartObj>
    </w:sdtPr>
    <w:sdtContent>
      <w:p w:rsidR="008C3B59" w:rsidRDefault="00857CEE">
        <w:pPr>
          <w:pStyle w:val="Stopka"/>
          <w:jc w:val="center"/>
        </w:pPr>
        <w:fldSimple w:instr=" PAGE   \* MERGEFORMAT ">
          <w:r w:rsidR="002C167F">
            <w:rPr>
              <w:noProof/>
            </w:rPr>
            <w:t>11</w:t>
          </w:r>
        </w:fldSimple>
      </w:p>
    </w:sdtContent>
  </w:sdt>
  <w:p w:rsidR="008C3B59" w:rsidRDefault="008C3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35" w:rsidRDefault="003B0C35" w:rsidP="008C3B59">
      <w:pPr>
        <w:spacing w:after="0" w:line="240" w:lineRule="auto"/>
      </w:pPr>
      <w:r>
        <w:separator/>
      </w:r>
    </w:p>
  </w:footnote>
  <w:footnote w:type="continuationSeparator" w:id="0">
    <w:p w:rsidR="003B0C35" w:rsidRDefault="003B0C35" w:rsidP="008C3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EF0"/>
    <w:multiLevelType w:val="hybridMultilevel"/>
    <w:tmpl w:val="39BC3CF2"/>
    <w:lvl w:ilvl="0" w:tplc="DC10EFCC">
      <w:start w:val="1"/>
      <w:numFmt w:val="decimal"/>
      <w:lvlText w:val="%1."/>
      <w:lvlJc w:val="left"/>
      <w:pPr>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D3238"/>
    <w:multiLevelType w:val="hybridMultilevel"/>
    <w:tmpl w:val="EF402DDC"/>
    <w:lvl w:ilvl="0" w:tplc="DA30DFAE">
      <w:start w:val="1"/>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24BD3"/>
    <w:multiLevelType w:val="hybridMultilevel"/>
    <w:tmpl w:val="4CD6258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EE1427"/>
    <w:multiLevelType w:val="hybridMultilevel"/>
    <w:tmpl w:val="800853E2"/>
    <w:lvl w:ilvl="0" w:tplc="7A36CC2C">
      <w:start w:val="1"/>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2D225E"/>
    <w:multiLevelType w:val="hybridMultilevel"/>
    <w:tmpl w:val="CBECAC52"/>
    <w:lvl w:ilvl="0" w:tplc="2B18A10C">
      <w:start w:val="2"/>
      <w:numFmt w:val="decimal"/>
      <w:lvlText w:val="%1."/>
      <w:lvlJc w:val="left"/>
      <w:pPr>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0D2033CE"/>
    <w:multiLevelType w:val="hybridMultilevel"/>
    <w:tmpl w:val="706EC976"/>
    <w:lvl w:ilvl="0" w:tplc="4FA60EA4">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D232B8A"/>
    <w:multiLevelType w:val="hybridMultilevel"/>
    <w:tmpl w:val="A120D42A"/>
    <w:lvl w:ilvl="0" w:tplc="E0CCAA52">
      <w:start w:val="1"/>
      <w:numFmt w:val="decimal"/>
      <w:lvlText w:val="%1."/>
      <w:lvlJc w:val="left"/>
      <w:pPr>
        <w:ind w:left="360" w:hanging="360"/>
      </w:pPr>
      <w:rPr>
        <w:rFonts w:ascii="Times New Roman" w:eastAsia="Lucida Sans Unicode" w:hAnsi="Times New Roman" w:cs="Times New Roman" w:hint="default"/>
        <w:b w:val="0"/>
        <w:sz w:val="22"/>
        <w:szCs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2A04AF"/>
    <w:multiLevelType w:val="hybridMultilevel"/>
    <w:tmpl w:val="F69A1676"/>
    <w:lvl w:ilvl="0" w:tplc="06600FDE">
      <w:start w:val="1"/>
      <w:numFmt w:val="decimal"/>
      <w:lvlText w:val="%1."/>
      <w:lvlJc w:val="left"/>
      <w:pPr>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B41A47"/>
    <w:multiLevelType w:val="hybridMultilevel"/>
    <w:tmpl w:val="025280B0"/>
    <w:lvl w:ilvl="0" w:tplc="66F40A4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49D0BF8"/>
    <w:multiLevelType w:val="hybridMultilevel"/>
    <w:tmpl w:val="9D7400A8"/>
    <w:lvl w:ilvl="0" w:tplc="793C8B76">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7CD4C6B"/>
    <w:multiLevelType w:val="hybridMultilevel"/>
    <w:tmpl w:val="4B6CF4CA"/>
    <w:lvl w:ilvl="0" w:tplc="AAF63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B2F3C"/>
    <w:multiLevelType w:val="hybridMultilevel"/>
    <w:tmpl w:val="AB22A92E"/>
    <w:lvl w:ilvl="0" w:tplc="80E2F734">
      <w:start w:val="3"/>
      <w:numFmt w:val="decimal"/>
      <w:lvlText w:val="%1."/>
      <w:lvlJc w:val="left"/>
      <w:pPr>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9466CF"/>
    <w:multiLevelType w:val="hybridMultilevel"/>
    <w:tmpl w:val="F4A29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1F4B8C"/>
    <w:multiLevelType w:val="hybridMultilevel"/>
    <w:tmpl w:val="0C3A6D7E"/>
    <w:lvl w:ilvl="0" w:tplc="D90E79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514011"/>
    <w:multiLevelType w:val="hybridMultilevel"/>
    <w:tmpl w:val="F7DC6D76"/>
    <w:lvl w:ilvl="0" w:tplc="05108ABE">
      <w:start w:val="7"/>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1F506970"/>
    <w:multiLevelType w:val="hybridMultilevel"/>
    <w:tmpl w:val="5C2EC41E"/>
    <w:lvl w:ilvl="0" w:tplc="0B1EEA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0A5726"/>
    <w:multiLevelType w:val="hybridMultilevel"/>
    <w:tmpl w:val="1FF8B4CC"/>
    <w:lvl w:ilvl="0" w:tplc="04150011">
      <w:start w:val="1"/>
      <w:numFmt w:val="decimal"/>
      <w:lvlText w:val="%1)"/>
      <w:lvlJc w:val="left"/>
      <w:pPr>
        <w:ind w:left="-214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700" w:hanging="180"/>
      </w:pPr>
    </w:lvl>
    <w:lvl w:ilvl="3" w:tplc="0415000F" w:tentative="1">
      <w:start w:val="1"/>
      <w:numFmt w:val="decimal"/>
      <w:lvlText w:val="%4."/>
      <w:lvlJc w:val="left"/>
      <w:pPr>
        <w:ind w:left="20" w:hanging="360"/>
      </w:pPr>
    </w:lvl>
    <w:lvl w:ilvl="4" w:tplc="04150019" w:tentative="1">
      <w:start w:val="1"/>
      <w:numFmt w:val="lowerLetter"/>
      <w:lvlText w:val="%5."/>
      <w:lvlJc w:val="left"/>
      <w:pPr>
        <w:ind w:left="740" w:hanging="360"/>
      </w:pPr>
    </w:lvl>
    <w:lvl w:ilvl="5" w:tplc="0415001B" w:tentative="1">
      <w:start w:val="1"/>
      <w:numFmt w:val="lowerRoman"/>
      <w:lvlText w:val="%6."/>
      <w:lvlJc w:val="right"/>
      <w:pPr>
        <w:ind w:left="1460" w:hanging="180"/>
      </w:pPr>
    </w:lvl>
    <w:lvl w:ilvl="6" w:tplc="0415000F" w:tentative="1">
      <w:start w:val="1"/>
      <w:numFmt w:val="decimal"/>
      <w:lvlText w:val="%7."/>
      <w:lvlJc w:val="left"/>
      <w:pPr>
        <w:ind w:left="2180" w:hanging="360"/>
      </w:pPr>
    </w:lvl>
    <w:lvl w:ilvl="7" w:tplc="04150019" w:tentative="1">
      <w:start w:val="1"/>
      <w:numFmt w:val="lowerLetter"/>
      <w:lvlText w:val="%8."/>
      <w:lvlJc w:val="left"/>
      <w:pPr>
        <w:ind w:left="2900" w:hanging="360"/>
      </w:pPr>
    </w:lvl>
    <w:lvl w:ilvl="8" w:tplc="0415001B" w:tentative="1">
      <w:start w:val="1"/>
      <w:numFmt w:val="lowerRoman"/>
      <w:lvlText w:val="%9."/>
      <w:lvlJc w:val="right"/>
      <w:pPr>
        <w:ind w:left="3620" w:hanging="180"/>
      </w:pPr>
    </w:lvl>
  </w:abstractNum>
  <w:abstractNum w:abstractNumId="17">
    <w:nsid w:val="20F876C9"/>
    <w:multiLevelType w:val="hybridMultilevel"/>
    <w:tmpl w:val="8DF20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5160641"/>
    <w:multiLevelType w:val="hybridMultilevel"/>
    <w:tmpl w:val="9F2C0A3E"/>
    <w:lvl w:ilvl="0" w:tplc="04150001">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19">
    <w:nsid w:val="253C25A8"/>
    <w:multiLevelType w:val="hybridMultilevel"/>
    <w:tmpl w:val="9A5AD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11084A"/>
    <w:multiLevelType w:val="hybridMultilevel"/>
    <w:tmpl w:val="2B74485E"/>
    <w:lvl w:ilvl="0" w:tplc="C8C852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04901"/>
    <w:multiLevelType w:val="hybridMultilevel"/>
    <w:tmpl w:val="29F03074"/>
    <w:lvl w:ilvl="0" w:tplc="3BFEF8F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6B201BD"/>
    <w:multiLevelType w:val="hybridMultilevel"/>
    <w:tmpl w:val="A342B7FC"/>
    <w:lvl w:ilvl="0" w:tplc="B9C8C370">
      <w:start w:val="1"/>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0A050D"/>
    <w:multiLevelType w:val="hybridMultilevel"/>
    <w:tmpl w:val="21A65068"/>
    <w:lvl w:ilvl="0" w:tplc="2C088A7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AF2F84"/>
    <w:multiLevelType w:val="hybridMultilevel"/>
    <w:tmpl w:val="502E7E94"/>
    <w:lvl w:ilvl="0" w:tplc="9064DD50">
      <w:start w:val="1"/>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150171"/>
    <w:multiLevelType w:val="hybridMultilevel"/>
    <w:tmpl w:val="FDEE5B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AA76B7F"/>
    <w:multiLevelType w:val="hybridMultilevel"/>
    <w:tmpl w:val="196494AC"/>
    <w:lvl w:ilvl="0" w:tplc="F2C4F79C">
      <w:start w:val="2"/>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nsid w:val="3D0A726B"/>
    <w:multiLevelType w:val="hybridMultilevel"/>
    <w:tmpl w:val="6CDA5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E8363C"/>
    <w:multiLevelType w:val="hybridMultilevel"/>
    <w:tmpl w:val="ADC264C2"/>
    <w:lvl w:ilvl="0" w:tplc="09708FC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844BC9"/>
    <w:multiLevelType w:val="hybridMultilevel"/>
    <w:tmpl w:val="29D88B20"/>
    <w:lvl w:ilvl="0" w:tplc="ABC8B400">
      <w:start w:val="1"/>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0DC73D4"/>
    <w:multiLevelType w:val="hybridMultilevel"/>
    <w:tmpl w:val="DB7EE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EC40D1"/>
    <w:multiLevelType w:val="hybridMultilevel"/>
    <w:tmpl w:val="4D089A4E"/>
    <w:lvl w:ilvl="0" w:tplc="0EF2D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76700A"/>
    <w:multiLevelType w:val="hybridMultilevel"/>
    <w:tmpl w:val="FDBA8464"/>
    <w:lvl w:ilvl="0" w:tplc="688AFBF8">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6664FC"/>
    <w:multiLevelType w:val="hybridMultilevel"/>
    <w:tmpl w:val="D6089D9E"/>
    <w:lvl w:ilvl="0" w:tplc="FA9A97D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D55508"/>
    <w:multiLevelType w:val="hybridMultilevel"/>
    <w:tmpl w:val="BFF47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9690864"/>
    <w:multiLevelType w:val="hybridMultilevel"/>
    <w:tmpl w:val="4B9C30F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4A80533C"/>
    <w:multiLevelType w:val="hybridMultilevel"/>
    <w:tmpl w:val="5C74340E"/>
    <w:lvl w:ilvl="0" w:tplc="90A2FDB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B530304"/>
    <w:multiLevelType w:val="hybridMultilevel"/>
    <w:tmpl w:val="5C4ADB1E"/>
    <w:lvl w:ilvl="0" w:tplc="B18E0FB8">
      <w:start w:val="3"/>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FA0CF9"/>
    <w:multiLevelType w:val="hybridMultilevel"/>
    <w:tmpl w:val="9B082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C5244E"/>
    <w:multiLevelType w:val="hybridMultilevel"/>
    <w:tmpl w:val="47D2C238"/>
    <w:lvl w:ilvl="0" w:tplc="96888E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824213"/>
    <w:multiLevelType w:val="hybridMultilevel"/>
    <w:tmpl w:val="93023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CA7D30"/>
    <w:multiLevelType w:val="hybridMultilevel"/>
    <w:tmpl w:val="E3EA1D9A"/>
    <w:lvl w:ilvl="0" w:tplc="AF42E76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271B45"/>
    <w:multiLevelType w:val="hybridMultilevel"/>
    <w:tmpl w:val="3B0A3914"/>
    <w:lvl w:ilvl="0" w:tplc="479CA6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CA2405E"/>
    <w:multiLevelType w:val="hybridMultilevel"/>
    <w:tmpl w:val="14845776"/>
    <w:lvl w:ilvl="0" w:tplc="986A8B2E">
      <w:start w:val="9"/>
      <w:numFmt w:val="decimal"/>
      <w:lvlText w:val="%1)"/>
      <w:lvlJc w:val="left"/>
      <w:pPr>
        <w:ind w:left="4502" w:hanging="360"/>
      </w:pPr>
      <w:rPr>
        <w:rFonts w:hint="default"/>
      </w:rPr>
    </w:lvl>
    <w:lvl w:ilvl="1" w:tplc="04150019" w:tentative="1">
      <w:start w:val="1"/>
      <w:numFmt w:val="lowerLetter"/>
      <w:lvlText w:val="%2."/>
      <w:lvlJc w:val="left"/>
      <w:pPr>
        <w:ind w:left="4862" w:hanging="360"/>
      </w:pPr>
    </w:lvl>
    <w:lvl w:ilvl="2" w:tplc="0415001B" w:tentative="1">
      <w:start w:val="1"/>
      <w:numFmt w:val="lowerRoman"/>
      <w:lvlText w:val="%3."/>
      <w:lvlJc w:val="right"/>
      <w:pPr>
        <w:ind w:left="5582" w:hanging="180"/>
      </w:pPr>
    </w:lvl>
    <w:lvl w:ilvl="3" w:tplc="0415000F" w:tentative="1">
      <w:start w:val="1"/>
      <w:numFmt w:val="decimal"/>
      <w:lvlText w:val="%4."/>
      <w:lvlJc w:val="left"/>
      <w:pPr>
        <w:ind w:left="6302" w:hanging="360"/>
      </w:pPr>
    </w:lvl>
    <w:lvl w:ilvl="4" w:tplc="04150019" w:tentative="1">
      <w:start w:val="1"/>
      <w:numFmt w:val="lowerLetter"/>
      <w:lvlText w:val="%5."/>
      <w:lvlJc w:val="left"/>
      <w:pPr>
        <w:ind w:left="7022" w:hanging="360"/>
      </w:pPr>
    </w:lvl>
    <w:lvl w:ilvl="5" w:tplc="0415001B" w:tentative="1">
      <w:start w:val="1"/>
      <w:numFmt w:val="lowerRoman"/>
      <w:lvlText w:val="%6."/>
      <w:lvlJc w:val="right"/>
      <w:pPr>
        <w:ind w:left="7742" w:hanging="180"/>
      </w:pPr>
    </w:lvl>
    <w:lvl w:ilvl="6" w:tplc="0415000F" w:tentative="1">
      <w:start w:val="1"/>
      <w:numFmt w:val="decimal"/>
      <w:lvlText w:val="%7."/>
      <w:lvlJc w:val="left"/>
      <w:pPr>
        <w:ind w:left="8462" w:hanging="360"/>
      </w:pPr>
    </w:lvl>
    <w:lvl w:ilvl="7" w:tplc="04150019" w:tentative="1">
      <w:start w:val="1"/>
      <w:numFmt w:val="lowerLetter"/>
      <w:lvlText w:val="%8."/>
      <w:lvlJc w:val="left"/>
      <w:pPr>
        <w:ind w:left="9182" w:hanging="360"/>
      </w:pPr>
    </w:lvl>
    <w:lvl w:ilvl="8" w:tplc="0415001B" w:tentative="1">
      <w:start w:val="1"/>
      <w:numFmt w:val="lowerRoman"/>
      <w:lvlText w:val="%9."/>
      <w:lvlJc w:val="right"/>
      <w:pPr>
        <w:ind w:left="9902" w:hanging="180"/>
      </w:pPr>
    </w:lvl>
  </w:abstractNum>
  <w:abstractNum w:abstractNumId="45">
    <w:nsid w:val="6D407C11"/>
    <w:multiLevelType w:val="hybridMultilevel"/>
    <w:tmpl w:val="AA900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1312D9"/>
    <w:multiLevelType w:val="hybridMultilevel"/>
    <w:tmpl w:val="99282BA4"/>
    <w:lvl w:ilvl="0" w:tplc="830CC260">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1D2F1B"/>
    <w:multiLevelType w:val="hybridMultilevel"/>
    <w:tmpl w:val="A3CC7A30"/>
    <w:lvl w:ilvl="0" w:tplc="3DD0B6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F3B090A"/>
    <w:multiLevelType w:val="hybridMultilevel"/>
    <w:tmpl w:val="F8CEA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1C004E"/>
    <w:multiLevelType w:val="hybridMultilevel"/>
    <w:tmpl w:val="A3DA88B4"/>
    <w:lvl w:ilvl="0" w:tplc="AF5E1862">
      <w:start w:val="4"/>
      <w:numFmt w:val="decimal"/>
      <w:lvlText w:val="%1."/>
      <w:lvlJc w:val="left"/>
      <w:pPr>
        <w:ind w:left="360" w:hanging="360"/>
      </w:pPr>
      <w:rPr>
        <w:rFonts w:ascii="Times New Roman" w:eastAsia="Lucida Sans Unicode"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2C67743"/>
    <w:multiLevelType w:val="hybridMultilevel"/>
    <w:tmpl w:val="EEBC55F0"/>
    <w:lvl w:ilvl="0" w:tplc="4F7241EC">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86000C"/>
    <w:multiLevelType w:val="hybridMultilevel"/>
    <w:tmpl w:val="F13ADA06"/>
    <w:lvl w:ilvl="0" w:tplc="FA18071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4C86CA6"/>
    <w:multiLevelType w:val="hybridMultilevel"/>
    <w:tmpl w:val="3E8E2B18"/>
    <w:lvl w:ilvl="0" w:tplc="99C0DA0C">
      <w:start w:val="1"/>
      <w:numFmt w:val="decimal"/>
      <w:lvlText w:val="%1."/>
      <w:lvlJc w:val="left"/>
      <w:pPr>
        <w:ind w:left="360" w:hanging="360"/>
      </w:pPr>
      <w:rPr>
        <w:rFonts w:ascii="Times New Roman" w:eastAsia="Lucida Sans Unicode" w:hAnsi="Times New Roman" w:cs="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5F87544"/>
    <w:multiLevelType w:val="hybridMultilevel"/>
    <w:tmpl w:val="14FEC4C0"/>
    <w:lvl w:ilvl="0" w:tplc="871CB762">
      <w:start w:val="1"/>
      <w:numFmt w:val="decimal"/>
      <w:lvlText w:val="%1."/>
      <w:lvlJc w:val="left"/>
      <w:pPr>
        <w:ind w:left="360" w:hanging="360"/>
      </w:pPr>
      <w:rPr>
        <w:rFonts w:ascii="Times New Roman" w:eastAsia="Lucida Sans Unicode" w:hAnsi="Times New Roman" w:cs="Times New Roman"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4">
    <w:nsid w:val="77985CB2"/>
    <w:multiLevelType w:val="hybridMultilevel"/>
    <w:tmpl w:val="543613FC"/>
    <w:lvl w:ilvl="0" w:tplc="08FE33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A4741B7"/>
    <w:multiLevelType w:val="hybridMultilevel"/>
    <w:tmpl w:val="9EA21F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38"/>
  </w:num>
  <w:num w:numId="3">
    <w:abstractNumId w:val="16"/>
  </w:num>
  <w:num w:numId="4">
    <w:abstractNumId w:val="35"/>
  </w:num>
  <w:num w:numId="5">
    <w:abstractNumId w:val="42"/>
  </w:num>
  <w:num w:numId="6">
    <w:abstractNumId w:val="34"/>
  </w:num>
  <w:num w:numId="7">
    <w:abstractNumId w:val="18"/>
  </w:num>
  <w:num w:numId="8">
    <w:abstractNumId w:val="2"/>
  </w:num>
  <w:num w:numId="9">
    <w:abstractNumId w:val="5"/>
  </w:num>
  <w:num w:numId="10">
    <w:abstractNumId w:val="46"/>
  </w:num>
  <w:num w:numId="11">
    <w:abstractNumId w:val="9"/>
  </w:num>
  <w:num w:numId="12">
    <w:abstractNumId w:val="7"/>
  </w:num>
  <w:num w:numId="13">
    <w:abstractNumId w:val="40"/>
  </w:num>
  <w:num w:numId="14">
    <w:abstractNumId w:val="4"/>
  </w:num>
  <w:num w:numId="15">
    <w:abstractNumId w:val="36"/>
  </w:num>
  <w:num w:numId="16">
    <w:abstractNumId w:val="55"/>
  </w:num>
  <w:num w:numId="17">
    <w:abstractNumId w:val="48"/>
  </w:num>
  <w:num w:numId="18">
    <w:abstractNumId w:val="49"/>
  </w:num>
  <w:num w:numId="19">
    <w:abstractNumId w:val="28"/>
  </w:num>
  <w:num w:numId="20">
    <w:abstractNumId w:val="0"/>
  </w:num>
  <w:num w:numId="21">
    <w:abstractNumId w:val="24"/>
  </w:num>
  <w:num w:numId="22">
    <w:abstractNumId w:val="23"/>
  </w:num>
  <w:num w:numId="23">
    <w:abstractNumId w:val="39"/>
  </w:num>
  <w:num w:numId="24">
    <w:abstractNumId w:val="11"/>
  </w:num>
  <w:num w:numId="25">
    <w:abstractNumId w:val="10"/>
  </w:num>
  <w:num w:numId="26">
    <w:abstractNumId w:val="8"/>
  </w:num>
  <w:num w:numId="27">
    <w:abstractNumId w:val="54"/>
  </w:num>
  <w:num w:numId="28">
    <w:abstractNumId w:val="50"/>
  </w:num>
  <w:num w:numId="29">
    <w:abstractNumId w:val="1"/>
  </w:num>
  <w:num w:numId="30">
    <w:abstractNumId w:val="3"/>
  </w:num>
  <w:num w:numId="31">
    <w:abstractNumId w:val="47"/>
  </w:num>
  <w:num w:numId="32">
    <w:abstractNumId w:val="41"/>
  </w:num>
  <w:num w:numId="33">
    <w:abstractNumId w:val="19"/>
  </w:num>
  <w:num w:numId="34">
    <w:abstractNumId w:val="45"/>
  </w:num>
  <w:num w:numId="35">
    <w:abstractNumId w:val="30"/>
  </w:num>
  <w:num w:numId="36">
    <w:abstractNumId w:val="32"/>
  </w:num>
  <w:num w:numId="37">
    <w:abstractNumId w:val="26"/>
  </w:num>
  <w:num w:numId="38">
    <w:abstractNumId w:val="12"/>
  </w:num>
  <w:num w:numId="39">
    <w:abstractNumId w:val="13"/>
  </w:num>
  <w:num w:numId="40">
    <w:abstractNumId w:val="33"/>
  </w:num>
  <w:num w:numId="41">
    <w:abstractNumId w:val="51"/>
  </w:num>
  <w:num w:numId="42">
    <w:abstractNumId w:val="37"/>
  </w:num>
  <w:num w:numId="43">
    <w:abstractNumId w:val="15"/>
  </w:num>
  <w:num w:numId="44">
    <w:abstractNumId w:val="52"/>
  </w:num>
  <w:num w:numId="45">
    <w:abstractNumId w:val="31"/>
  </w:num>
  <w:num w:numId="46">
    <w:abstractNumId w:val="14"/>
  </w:num>
  <w:num w:numId="47">
    <w:abstractNumId w:val="29"/>
  </w:num>
  <w:num w:numId="48">
    <w:abstractNumId w:val="22"/>
  </w:num>
  <w:num w:numId="49">
    <w:abstractNumId w:val="21"/>
  </w:num>
  <w:num w:numId="50">
    <w:abstractNumId w:val="53"/>
  </w:num>
  <w:num w:numId="51">
    <w:abstractNumId w:val="6"/>
  </w:num>
  <w:num w:numId="52">
    <w:abstractNumId w:val="43"/>
  </w:num>
  <w:num w:numId="53">
    <w:abstractNumId w:val="20"/>
  </w:num>
  <w:num w:numId="54">
    <w:abstractNumId w:val="17"/>
  </w:num>
  <w:num w:numId="55">
    <w:abstractNumId w:val="25"/>
  </w:num>
  <w:num w:numId="56">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C344C"/>
    <w:rsid w:val="000005EF"/>
    <w:rsid w:val="00003BF0"/>
    <w:rsid w:val="000142E6"/>
    <w:rsid w:val="0002796B"/>
    <w:rsid w:val="00030725"/>
    <w:rsid w:val="00037A74"/>
    <w:rsid w:val="00040A8B"/>
    <w:rsid w:val="0005050E"/>
    <w:rsid w:val="0005405F"/>
    <w:rsid w:val="00054528"/>
    <w:rsid w:val="000613ED"/>
    <w:rsid w:val="00075D17"/>
    <w:rsid w:val="00096004"/>
    <w:rsid w:val="00096B5F"/>
    <w:rsid w:val="000A436F"/>
    <w:rsid w:val="000A66FF"/>
    <w:rsid w:val="000B17DE"/>
    <w:rsid w:val="000C1369"/>
    <w:rsid w:val="000D2091"/>
    <w:rsid w:val="000E5473"/>
    <w:rsid w:val="000F5A73"/>
    <w:rsid w:val="00100784"/>
    <w:rsid w:val="0011563A"/>
    <w:rsid w:val="0012363F"/>
    <w:rsid w:val="00130386"/>
    <w:rsid w:val="0013698A"/>
    <w:rsid w:val="001432E7"/>
    <w:rsid w:val="00156210"/>
    <w:rsid w:val="00167CFF"/>
    <w:rsid w:val="00172A72"/>
    <w:rsid w:val="00172F8C"/>
    <w:rsid w:val="001738EC"/>
    <w:rsid w:val="00177B71"/>
    <w:rsid w:val="001928ED"/>
    <w:rsid w:val="001A2072"/>
    <w:rsid w:val="001C4805"/>
    <w:rsid w:val="001D3FF9"/>
    <w:rsid w:val="001E1D93"/>
    <w:rsid w:val="001F1FA6"/>
    <w:rsid w:val="00204F4E"/>
    <w:rsid w:val="00212269"/>
    <w:rsid w:val="00213053"/>
    <w:rsid w:val="0021470A"/>
    <w:rsid w:val="0022311E"/>
    <w:rsid w:val="00243B01"/>
    <w:rsid w:val="002462E6"/>
    <w:rsid w:val="0025600C"/>
    <w:rsid w:val="0026203B"/>
    <w:rsid w:val="002766C8"/>
    <w:rsid w:val="002778F0"/>
    <w:rsid w:val="002B16BC"/>
    <w:rsid w:val="002C167F"/>
    <w:rsid w:val="002C344C"/>
    <w:rsid w:val="002E126B"/>
    <w:rsid w:val="002E295B"/>
    <w:rsid w:val="002E67C7"/>
    <w:rsid w:val="00300091"/>
    <w:rsid w:val="00315A95"/>
    <w:rsid w:val="0032076F"/>
    <w:rsid w:val="00325468"/>
    <w:rsid w:val="0032641E"/>
    <w:rsid w:val="00344566"/>
    <w:rsid w:val="00345793"/>
    <w:rsid w:val="003459FD"/>
    <w:rsid w:val="003558E7"/>
    <w:rsid w:val="003705DE"/>
    <w:rsid w:val="0037077D"/>
    <w:rsid w:val="003771F5"/>
    <w:rsid w:val="0038142B"/>
    <w:rsid w:val="00391F58"/>
    <w:rsid w:val="0039615B"/>
    <w:rsid w:val="00396C51"/>
    <w:rsid w:val="003A107F"/>
    <w:rsid w:val="003A69D5"/>
    <w:rsid w:val="003A78CB"/>
    <w:rsid w:val="003B0C35"/>
    <w:rsid w:val="003C4322"/>
    <w:rsid w:val="003D114A"/>
    <w:rsid w:val="003E023A"/>
    <w:rsid w:val="003F61C6"/>
    <w:rsid w:val="00416EFB"/>
    <w:rsid w:val="00430FA6"/>
    <w:rsid w:val="00441059"/>
    <w:rsid w:val="00450D1B"/>
    <w:rsid w:val="00451BD3"/>
    <w:rsid w:val="00457C72"/>
    <w:rsid w:val="00463FA7"/>
    <w:rsid w:val="00484A66"/>
    <w:rsid w:val="004933A2"/>
    <w:rsid w:val="00497D5F"/>
    <w:rsid w:val="004A0ED2"/>
    <w:rsid w:val="004B47FA"/>
    <w:rsid w:val="004C030D"/>
    <w:rsid w:val="004C74B5"/>
    <w:rsid w:val="004F0928"/>
    <w:rsid w:val="004F26E3"/>
    <w:rsid w:val="00520552"/>
    <w:rsid w:val="005220FA"/>
    <w:rsid w:val="00532E43"/>
    <w:rsid w:val="00534064"/>
    <w:rsid w:val="00534407"/>
    <w:rsid w:val="005366E6"/>
    <w:rsid w:val="005446FF"/>
    <w:rsid w:val="00561A12"/>
    <w:rsid w:val="005623FA"/>
    <w:rsid w:val="0056627E"/>
    <w:rsid w:val="005719B0"/>
    <w:rsid w:val="005765BD"/>
    <w:rsid w:val="00592BDF"/>
    <w:rsid w:val="005D387D"/>
    <w:rsid w:val="005D5FDA"/>
    <w:rsid w:val="005D6C94"/>
    <w:rsid w:val="005E4C9F"/>
    <w:rsid w:val="006005C4"/>
    <w:rsid w:val="006074B2"/>
    <w:rsid w:val="0061339E"/>
    <w:rsid w:val="00617CD2"/>
    <w:rsid w:val="00620A00"/>
    <w:rsid w:val="00630A71"/>
    <w:rsid w:val="00660C82"/>
    <w:rsid w:val="00661B9B"/>
    <w:rsid w:val="006660AC"/>
    <w:rsid w:val="00677208"/>
    <w:rsid w:val="006902C7"/>
    <w:rsid w:val="00694901"/>
    <w:rsid w:val="00697E19"/>
    <w:rsid w:val="006C1809"/>
    <w:rsid w:val="006E000F"/>
    <w:rsid w:val="006E19F6"/>
    <w:rsid w:val="006E4546"/>
    <w:rsid w:val="00710C70"/>
    <w:rsid w:val="007128F1"/>
    <w:rsid w:val="0074577F"/>
    <w:rsid w:val="00746E58"/>
    <w:rsid w:val="00765D3D"/>
    <w:rsid w:val="007A4816"/>
    <w:rsid w:val="007C5751"/>
    <w:rsid w:val="007C7EDE"/>
    <w:rsid w:val="007D0B4B"/>
    <w:rsid w:val="007D63FB"/>
    <w:rsid w:val="007E54BA"/>
    <w:rsid w:val="007F0633"/>
    <w:rsid w:val="007F7E0B"/>
    <w:rsid w:val="00811FB9"/>
    <w:rsid w:val="00832F23"/>
    <w:rsid w:val="00841692"/>
    <w:rsid w:val="00842902"/>
    <w:rsid w:val="00857CEE"/>
    <w:rsid w:val="00861722"/>
    <w:rsid w:val="008623F5"/>
    <w:rsid w:val="00875E1E"/>
    <w:rsid w:val="0089606C"/>
    <w:rsid w:val="00897463"/>
    <w:rsid w:val="008B076B"/>
    <w:rsid w:val="008B2CAD"/>
    <w:rsid w:val="008C2213"/>
    <w:rsid w:val="008C3B59"/>
    <w:rsid w:val="008E4E77"/>
    <w:rsid w:val="008F0371"/>
    <w:rsid w:val="00904AC7"/>
    <w:rsid w:val="00905EF3"/>
    <w:rsid w:val="00927CC5"/>
    <w:rsid w:val="00962204"/>
    <w:rsid w:val="009666C9"/>
    <w:rsid w:val="00966F18"/>
    <w:rsid w:val="00980A44"/>
    <w:rsid w:val="00984194"/>
    <w:rsid w:val="009B4E24"/>
    <w:rsid w:val="009B6466"/>
    <w:rsid w:val="009E334C"/>
    <w:rsid w:val="009F00FB"/>
    <w:rsid w:val="009F06C8"/>
    <w:rsid w:val="009F698F"/>
    <w:rsid w:val="00A01A8E"/>
    <w:rsid w:val="00A02B1B"/>
    <w:rsid w:val="00A1696B"/>
    <w:rsid w:val="00A210EE"/>
    <w:rsid w:val="00A27615"/>
    <w:rsid w:val="00A45BAF"/>
    <w:rsid w:val="00A514B2"/>
    <w:rsid w:val="00A52430"/>
    <w:rsid w:val="00A65016"/>
    <w:rsid w:val="00A76BD2"/>
    <w:rsid w:val="00A82E05"/>
    <w:rsid w:val="00A878EC"/>
    <w:rsid w:val="00AD39A9"/>
    <w:rsid w:val="00AE061F"/>
    <w:rsid w:val="00AF360E"/>
    <w:rsid w:val="00AF589B"/>
    <w:rsid w:val="00B0022E"/>
    <w:rsid w:val="00B0447B"/>
    <w:rsid w:val="00B0497E"/>
    <w:rsid w:val="00B22211"/>
    <w:rsid w:val="00B23456"/>
    <w:rsid w:val="00B2417D"/>
    <w:rsid w:val="00B276CB"/>
    <w:rsid w:val="00B36B72"/>
    <w:rsid w:val="00B41C0C"/>
    <w:rsid w:val="00B4639D"/>
    <w:rsid w:val="00B73D5E"/>
    <w:rsid w:val="00B9099E"/>
    <w:rsid w:val="00BA167D"/>
    <w:rsid w:val="00BA508B"/>
    <w:rsid w:val="00BB0CC9"/>
    <w:rsid w:val="00BD2B90"/>
    <w:rsid w:val="00BE1FC2"/>
    <w:rsid w:val="00BF389A"/>
    <w:rsid w:val="00C0774D"/>
    <w:rsid w:val="00C14041"/>
    <w:rsid w:val="00C40991"/>
    <w:rsid w:val="00C46BBA"/>
    <w:rsid w:val="00C63F71"/>
    <w:rsid w:val="00C65F0B"/>
    <w:rsid w:val="00C836CE"/>
    <w:rsid w:val="00C956C7"/>
    <w:rsid w:val="00CA1952"/>
    <w:rsid w:val="00CA3B5C"/>
    <w:rsid w:val="00CA41AE"/>
    <w:rsid w:val="00CA7300"/>
    <w:rsid w:val="00CB2D8F"/>
    <w:rsid w:val="00CB6320"/>
    <w:rsid w:val="00CC3032"/>
    <w:rsid w:val="00CD6B95"/>
    <w:rsid w:val="00CE6F66"/>
    <w:rsid w:val="00CE7324"/>
    <w:rsid w:val="00CF2E36"/>
    <w:rsid w:val="00CF30D2"/>
    <w:rsid w:val="00D0045F"/>
    <w:rsid w:val="00D0077D"/>
    <w:rsid w:val="00D007A4"/>
    <w:rsid w:val="00D03437"/>
    <w:rsid w:val="00D1614B"/>
    <w:rsid w:val="00D22F56"/>
    <w:rsid w:val="00D4609E"/>
    <w:rsid w:val="00D46399"/>
    <w:rsid w:val="00D71B7C"/>
    <w:rsid w:val="00D73C8A"/>
    <w:rsid w:val="00D74477"/>
    <w:rsid w:val="00D8248D"/>
    <w:rsid w:val="00D8656D"/>
    <w:rsid w:val="00D940B7"/>
    <w:rsid w:val="00DB32AC"/>
    <w:rsid w:val="00DC09CB"/>
    <w:rsid w:val="00DC7DE6"/>
    <w:rsid w:val="00DD3BA2"/>
    <w:rsid w:val="00DE5496"/>
    <w:rsid w:val="00DF01C0"/>
    <w:rsid w:val="00DF1E27"/>
    <w:rsid w:val="00E341F8"/>
    <w:rsid w:val="00E42522"/>
    <w:rsid w:val="00E61EF0"/>
    <w:rsid w:val="00E71BD9"/>
    <w:rsid w:val="00E76A69"/>
    <w:rsid w:val="00E77CC6"/>
    <w:rsid w:val="00EA5059"/>
    <w:rsid w:val="00EA5864"/>
    <w:rsid w:val="00EB755C"/>
    <w:rsid w:val="00EC1BB6"/>
    <w:rsid w:val="00EE0AF9"/>
    <w:rsid w:val="00EE163C"/>
    <w:rsid w:val="00F261FD"/>
    <w:rsid w:val="00F361D5"/>
    <w:rsid w:val="00F44857"/>
    <w:rsid w:val="00F75C25"/>
    <w:rsid w:val="00F83768"/>
    <w:rsid w:val="00F83E3E"/>
    <w:rsid w:val="00F90796"/>
    <w:rsid w:val="00FB0F89"/>
    <w:rsid w:val="00FB1443"/>
    <w:rsid w:val="00FB68D8"/>
    <w:rsid w:val="00FB7B67"/>
    <w:rsid w:val="00FD0181"/>
    <w:rsid w:val="00FD2F6D"/>
    <w:rsid w:val="00FD527F"/>
    <w:rsid w:val="00FE5D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44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34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C344C"/>
    <w:pPr>
      <w:ind w:left="720"/>
      <w:contextualSpacing/>
    </w:pPr>
  </w:style>
  <w:style w:type="character" w:customStyle="1" w:styleId="AkapitzlistZnak">
    <w:name w:val="Akapit z listą Znak"/>
    <w:link w:val="Akapitzlist"/>
    <w:uiPriority w:val="34"/>
    <w:locked/>
    <w:rsid w:val="002C344C"/>
  </w:style>
  <w:style w:type="paragraph" w:styleId="Tekstpodstawowy">
    <w:name w:val="Body Text"/>
    <w:basedOn w:val="Normalny"/>
    <w:link w:val="TekstpodstawowyZnak"/>
    <w:rsid w:val="00D46399"/>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D46399"/>
    <w:rPr>
      <w:rFonts w:ascii="Times New Roman" w:eastAsia="Lucida Sans Unicode" w:hAnsi="Times New Roman" w:cs="Mangal"/>
      <w:kern w:val="1"/>
      <w:sz w:val="24"/>
      <w:szCs w:val="24"/>
      <w:lang w:eastAsia="hi-IN" w:bidi="hi-IN"/>
    </w:rPr>
  </w:style>
  <w:style w:type="paragraph" w:styleId="NormalnyWeb">
    <w:name w:val="Normal (Web)"/>
    <w:basedOn w:val="Normalny"/>
    <w:rsid w:val="00D46399"/>
    <w:pPr>
      <w:spacing w:before="100" w:after="119" w:line="240" w:lineRule="auto"/>
    </w:pPr>
    <w:rPr>
      <w:rFonts w:ascii="Times New Roman" w:eastAsia="Times New Roman" w:hAnsi="Times New Roman" w:cs="Times New Roman"/>
      <w:kern w:val="1"/>
      <w:sz w:val="24"/>
      <w:szCs w:val="24"/>
      <w:lang w:eastAsia="ar-SA"/>
    </w:rPr>
  </w:style>
  <w:style w:type="character" w:styleId="Uwydatnienie">
    <w:name w:val="Emphasis"/>
    <w:basedOn w:val="Domylnaczcionkaakapitu"/>
    <w:uiPriority w:val="20"/>
    <w:qFormat/>
    <w:rsid w:val="00B73D5E"/>
    <w:rPr>
      <w:i/>
      <w:iCs/>
    </w:rPr>
  </w:style>
  <w:style w:type="character" w:styleId="Hipercze">
    <w:name w:val="Hyperlink"/>
    <w:rsid w:val="00B73D5E"/>
    <w:rPr>
      <w:color w:val="0000FF"/>
      <w:u w:val="single"/>
    </w:rPr>
  </w:style>
  <w:style w:type="character" w:customStyle="1" w:styleId="akapitdomyslny">
    <w:name w:val="akapitdomyslny"/>
    <w:rsid w:val="00A878EC"/>
    <w:rPr>
      <w:sz w:val="20"/>
      <w:szCs w:val="20"/>
    </w:rPr>
  </w:style>
  <w:style w:type="paragraph" w:customStyle="1" w:styleId="Heading1">
    <w:name w:val="Heading 1"/>
    <w:basedOn w:val="Normalny"/>
    <w:uiPriority w:val="1"/>
    <w:qFormat/>
    <w:rsid w:val="00484A66"/>
    <w:pPr>
      <w:widowControl w:val="0"/>
      <w:spacing w:before="4" w:after="0" w:line="240" w:lineRule="auto"/>
      <w:ind w:left="656"/>
      <w:outlineLvl w:val="1"/>
    </w:pPr>
    <w:rPr>
      <w:rFonts w:ascii="Times New Roman" w:eastAsia="Times New Roman" w:hAnsi="Times New Roman" w:cs="Times New Roman"/>
      <w:b/>
      <w:bCs/>
      <w:sz w:val="24"/>
      <w:szCs w:val="24"/>
      <w:lang w:val="en-US"/>
    </w:rPr>
  </w:style>
  <w:style w:type="paragraph" w:styleId="Nagwek">
    <w:name w:val="header"/>
    <w:basedOn w:val="Normalny"/>
    <w:link w:val="NagwekZnak"/>
    <w:uiPriority w:val="99"/>
    <w:semiHidden/>
    <w:unhideWhenUsed/>
    <w:rsid w:val="008C3B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C3B59"/>
  </w:style>
  <w:style w:type="paragraph" w:styleId="Stopka">
    <w:name w:val="footer"/>
    <w:basedOn w:val="Normalny"/>
    <w:link w:val="StopkaZnak"/>
    <w:uiPriority w:val="99"/>
    <w:unhideWhenUsed/>
    <w:rsid w:val="008C3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ownictwo@lis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is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931CD-9EE3-4D19-AC64-B4C8ADDC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8483</Words>
  <Characters>50899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12</cp:revision>
  <cp:lastPrinted>2020-05-11T05:27:00Z</cp:lastPrinted>
  <dcterms:created xsi:type="dcterms:W3CDTF">2020-05-04T07:44:00Z</dcterms:created>
  <dcterms:modified xsi:type="dcterms:W3CDTF">2020-05-11T08:25:00Z</dcterms:modified>
</cp:coreProperties>
</file>