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2FC" w:rsidRPr="006862FC" w:rsidRDefault="006862FC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6862FC">
        <w:rPr>
          <w:rFonts w:eastAsia="Batang" w:cs="Times New Roman"/>
          <w:b/>
          <w:sz w:val="28"/>
          <w:szCs w:val="28"/>
        </w:rPr>
        <w:t>ZARZĄDZENIE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Nr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="00822A89" w:rsidRPr="00822A89">
        <w:rPr>
          <w:rFonts w:eastAsia="Batang" w:cs="Times New Roman"/>
          <w:b/>
          <w:sz w:val="28"/>
          <w:szCs w:val="28"/>
        </w:rPr>
        <w:t>41</w:t>
      </w:r>
      <w:r w:rsidRPr="00CB729C">
        <w:rPr>
          <w:rFonts w:eastAsia="Batang" w:cs="Times New Roman"/>
          <w:b/>
          <w:sz w:val="28"/>
          <w:szCs w:val="28"/>
        </w:rPr>
        <w:t>.</w:t>
      </w:r>
      <w:r w:rsidR="002C6E0B">
        <w:rPr>
          <w:rFonts w:eastAsia="Batang" w:cs="Times New Roman"/>
          <w:b/>
          <w:sz w:val="28"/>
          <w:szCs w:val="28"/>
        </w:rPr>
        <w:t>20</w:t>
      </w:r>
      <w:r w:rsidRPr="006862FC">
        <w:rPr>
          <w:rFonts w:eastAsia="Batang" w:cs="Times New Roman"/>
          <w:b/>
          <w:sz w:val="28"/>
          <w:szCs w:val="28"/>
        </w:rPr>
        <w:t>1</w:t>
      </w:r>
      <w:r w:rsidR="00903D37">
        <w:rPr>
          <w:rFonts w:eastAsia="Batang" w:cs="Times New Roman"/>
          <w:b/>
          <w:sz w:val="28"/>
          <w:szCs w:val="28"/>
        </w:rPr>
        <w:t>9</w:t>
      </w:r>
    </w:p>
    <w:p w:rsidR="006862FC" w:rsidRPr="006862FC" w:rsidRDefault="006862FC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6862FC">
        <w:rPr>
          <w:rFonts w:eastAsia="Batang" w:cs="Times New Roman"/>
          <w:b/>
          <w:sz w:val="28"/>
          <w:szCs w:val="28"/>
        </w:rPr>
        <w:t>WÓJTA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GMINY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ZŁOTÓW</w:t>
      </w:r>
    </w:p>
    <w:p w:rsidR="006862FC" w:rsidRPr="006862FC" w:rsidRDefault="006862FC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6862FC">
        <w:rPr>
          <w:rFonts w:eastAsia="Batang" w:cs="Times New Roman"/>
          <w:b/>
          <w:sz w:val="28"/>
          <w:szCs w:val="28"/>
        </w:rPr>
        <w:t>z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dnia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="00822A89">
        <w:rPr>
          <w:rFonts w:eastAsia="Batang" w:cs="Times New Roman"/>
          <w:b/>
          <w:sz w:val="28"/>
          <w:szCs w:val="28"/>
        </w:rPr>
        <w:t>29</w:t>
      </w:r>
      <w:r w:rsidR="00A261DA">
        <w:rPr>
          <w:rFonts w:eastAsia="Batang" w:cs="Times New Roman"/>
          <w:b/>
          <w:sz w:val="28"/>
          <w:szCs w:val="28"/>
        </w:rPr>
        <w:t xml:space="preserve"> kwietnia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201</w:t>
      </w:r>
      <w:r w:rsidR="00903D37">
        <w:rPr>
          <w:rFonts w:eastAsia="Batang" w:cs="Times New Roman"/>
          <w:b/>
          <w:sz w:val="28"/>
          <w:szCs w:val="28"/>
        </w:rPr>
        <w:t>9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r.</w:t>
      </w:r>
    </w:p>
    <w:p w:rsidR="006862FC" w:rsidRPr="006862FC" w:rsidRDefault="006862FC" w:rsidP="006862FC">
      <w:pPr>
        <w:spacing w:after="0"/>
        <w:jc w:val="center"/>
        <w:rPr>
          <w:rFonts w:eastAsia="Batang" w:cs="Times New Roman"/>
          <w:b/>
          <w:sz w:val="24"/>
        </w:rPr>
      </w:pPr>
    </w:p>
    <w:p w:rsidR="006862FC" w:rsidRDefault="00903D37" w:rsidP="00903D37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bCs/>
          <w:sz w:val="24"/>
        </w:rPr>
      </w:pPr>
      <w:r w:rsidRPr="00903D37">
        <w:rPr>
          <w:rFonts w:eastAsia="Batang" w:cs="Times New Roman"/>
          <w:b/>
          <w:bCs/>
          <w:sz w:val="24"/>
        </w:rPr>
        <w:t>w</w:t>
      </w:r>
      <w:r w:rsidR="00CA4EC6">
        <w:rPr>
          <w:rFonts w:eastAsia="Batang" w:cs="Times New Roman"/>
          <w:b/>
          <w:bCs/>
          <w:sz w:val="24"/>
        </w:rPr>
        <w:t xml:space="preserve"> </w:t>
      </w:r>
      <w:r w:rsidRPr="00903D37">
        <w:rPr>
          <w:rFonts w:eastAsia="Batang" w:cs="Times New Roman"/>
          <w:b/>
          <w:bCs/>
          <w:sz w:val="24"/>
        </w:rPr>
        <w:t>sprawie</w:t>
      </w:r>
      <w:r w:rsidR="00CA4EC6">
        <w:rPr>
          <w:rFonts w:eastAsia="Batang" w:cs="Times New Roman"/>
          <w:b/>
          <w:bCs/>
          <w:sz w:val="24"/>
        </w:rPr>
        <w:t xml:space="preserve"> </w:t>
      </w:r>
      <w:r w:rsidR="00A261DA">
        <w:rPr>
          <w:rFonts w:eastAsia="Batang" w:cs="Times New Roman"/>
          <w:b/>
          <w:bCs/>
          <w:sz w:val="24"/>
        </w:rPr>
        <w:t>sporządzeni</w:t>
      </w:r>
      <w:r w:rsidR="00CA5B72">
        <w:rPr>
          <w:rFonts w:eastAsia="Batang" w:cs="Times New Roman"/>
          <w:b/>
          <w:bCs/>
          <w:sz w:val="24"/>
        </w:rPr>
        <w:t>a</w:t>
      </w:r>
      <w:r w:rsidR="00A261DA">
        <w:rPr>
          <w:rFonts w:eastAsia="Batang" w:cs="Times New Roman"/>
          <w:b/>
          <w:bCs/>
          <w:sz w:val="24"/>
        </w:rPr>
        <w:t xml:space="preserve"> i podania do publicznej wiadomości </w:t>
      </w:r>
      <w:r w:rsidR="00A261DA" w:rsidRPr="00A261DA">
        <w:rPr>
          <w:rFonts w:eastAsia="Batang" w:cs="Times New Roman"/>
          <w:b/>
          <w:bCs/>
          <w:sz w:val="24"/>
        </w:rPr>
        <w:t>wykaz</w:t>
      </w:r>
      <w:r w:rsidR="00A261DA">
        <w:rPr>
          <w:rFonts w:eastAsia="Batang" w:cs="Times New Roman"/>
          <w:b/>
          <w:bCs/>
          <w:sz w:val="24"/>
        </w:rPr>
        <w:t>u</w:t>
      </w:r>
      <w:r w:rsidR="00A261DA" w:rsidRPr="00A261DA">
        <w:rPr>
          <w:rFonts w:eastAsia="Batang" w:cs="Times New Roman"/>
          <w:b/>
          <w:bCs/>
          <w:sz w:val="24"/>
        </w:rPr>
        <w:t xml:space="preserve"> nieruchomości </w:t>
      </w:r>
      <w:r w:rsidR="000D3540">
        <w:rPr>
          <w:rFonts w:eastAsia="Batang" w:cs="Times New Roman"/>
          <w:b/>
          <w:bCs/>
          <w:sz w:val="24"/>
        </w:rPr>
        <w:t xml:space="preserve">Gminy Złotów </w:t>
      </w:r>
      <w:r w:rsidR="00A261DA" w:rsidRPr="00A261DA">
        <w:rPr>
          <w:rFonts w:eastAsia="Batang" w:cs="Times New Roman"/>
          <w:b/>
          <w:bCs/>
          <w:sz w:val="24"/>
        </w:rPr>
        <w:t>przeznaczonych do zbycia</w:t>
      </w:r>
    </w:p>
    <w:p w:rsidR="00903D37" w:rsidRPr="006862FC" w:rsidRDefault="00903D37" w:rsidP="00903D37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sz w:val="24"/>
        </w:rPr>
      </w:pPr>
    </w:p>
    <w:p w:rsidR="006862FC" w:rsidRPr="006862FC" w:rsidRDefault="00903D37" w:rsidP="006862FC">
      <w:pPr>
        <w:autoSpaceDE w:val="0"/>
        <w:autoSpaceDN w:val="0"/>
        <w:adjustRightInd w:val="0"/>
        <w:spacing w:after="0"/>
        <w:rPr>
          <w:rFonts w:eastAsia="Batang" w:cs="Times New Roman"/>
          <w:sz w:val="24"/>
        </w:rPr>
      </w:pPr>
      <w:r w:rsidRPr="00903D37">
        <w:rPr>
          <w:rFonts w:eastAsia="Batang" w:cs="Times New Roman"/>
          <w:sz w:val="24"/>
        </w:rPr>
        <w:t>Na</w:t>
      </w:r>
      <w:r w:rsidR="00CA4EC6">
        <w:rPr>
          <w:rFonts w:eastAsia="Batang" w:cs="Times New Roman"/>
          <w:sz w:val="24"/>
        </w:rPr>
        <w:t xml:space="preserve"> </w:t>
      </w:r>
      <w:r w:rsidRPr="00903D37">
        <w:rPr>
          <w:rFonts w:eastAsia="Batang" w:cs="Times New Roman"/>
          <w:sz w:val="24"/>
        </w:rPr>
        <w:t>podstawie</w:t>
      </w:r>
      <w:r w:rsidR="00CA4EC6">
        <w:rPr>
          <w:rFonts w:eastAsia="Batang" w:cs="Times New Roman"/>
          <w:sz w:val="24"/>
        </w:rPr>
        <w:t xml:space="preserve"> </w:t>
      </w:r>
      <w:r w:rsidRPr="00903D37">
        <w:rPr>
          <w:rFonts w:eastAsia="Batang" w:cs="Times New Roman"/>
          <w:sz w:val="24"/>
        </w:rPr>
        <w:t>art.</w:t>
      </w:r>
      <w:r w:rsidR="00A261DA">
        <w:rPr>
          <w:rFonts w:eastAsia="Batang" w:cs="Times New Roman"/>
          <w:sz w:val="24"/>
        </w:rPr>
        <w:t>35</w:t>
      </w:r>
      <w:r w:rsidR="00CA4EC6">
        <w:rPr>
          <w:rFonts w:eastAsia="Batang" w:cs="Times New Roman"/>
          <w:sz w:val="24"/>
        </w:rPr>
        <w:t xml:space="preserve"> </w:t>
      </w:r>
      <w:r w:rsidRPr="00903D37">
        <w:rPr>
          <w:rFonts w:eastAsia="Batang" w:cs="Times New Roman"/>
          <w:sz w:val="24"/>
        </w:rPr>
        <w:t>ust.</w:t>
      </w:r>
      <w:r w:rsidR="00CA4EC6">
        <w:rPr>
          <w:rFonts w:eastAsia="Batang" w:cs="Times New Roman"/>
          <w:sz w:val="24"/>
        </w:rPr>
        <w:t xml:space="preserve"> </w:t>
      </w:r>
      <w:r w:rsidRPr="00903D37">
        <w:rPr>
          <w:rFonts w:eastAsia="Batang" w:cs="Times New Roman"/>
          <w:sz w:val="24"/>
        </w:rPr>
        <w:t>1</w:t>
      </w:r>
      <w:r w:rsidR="00CA4EC6">
        <w:rPr>
          <w:rFonts w:eastAsia="Batang" w:cs="Times New Roman"/>
          <w:sz w:val="24"/>
        </w:rPr>
        <w:t xml:space="preserve"> </w:t>
      </w:r>
      <w:r w:rsidR="00A261DA" w:rsidRPr="00A261DA">
        <w:rPr>
          <w:rFonts w:eastAsia="Times New Roman" w:cs="Times New Roman"/>
          <w:sz w:val="24"/>
          <w:szCs w:val="24"/>
          <w:lang w:eastAsia="pl-PL"/>
        </w:rPr>
        <w:t>ustawy z dnia 21 sierpnia 1997 roku o gospodarce nieruchomościami (tj. Dz. U. z 2018 r. poz. 2204 ze zm.</w:t>
      </w:r>
      <w:r w:rsidR="00966432">
        <w:rPr>
          <w:rStyle w:val="Odwoanieprzypisudolnego"/>
          <w:rFonts w:eastAsia="Batang" w:cs="Times New Roman"/>
          <w:sz w:val="24"/>
        </w:rPr>
        <w:footnoteReference w:id="1"/>
      </w:r>
      <w:r w:rsidR="00CA5B72">
        <w:rPr>
          <w:rFonts w:eastAsia="Batang" w:cs="Times New Roman"/>
          <w:sz w:val="24"/>
        </w:rPr>
        <w:t>)</w:t>
      </w:r>
      <w:r w:rsidR="00CA4EC6">
        <w:rPr>
          <w:rFonts w:eastAsia="Batang" w:cs="Times New Roman"/>
          <w:sz w:val="24"/>
        </w:rPr>
        <w:t xml:space="preserve"> </w:t>
      </w:r>
      <w:r w:rsidR="006862FC" w:rsidRPr="006862FC">
        <w:rPr>
          <w:rFonts w:eastAsia="Batang" w:cs="Times New Roman"/>
          <w:b/>
          <w:sz w:val="24"/>
        </w:rPr>
        <w:t>zarządzam</w:t>
      </w:r>
      <w:r w:rsidR="00CA4EC6">
        <w:rPr>
          <w:rFonts w:eastAsia="Batang" w:cs="Times New Roman"/>
          <w:b/>
          <w:sz w:val="24"/>
        </w:rPr>
        <w:t xml:space="preserve"> </w:t>
      </w:r>
      <w:r w:rsidR="006862FC" w:rsidRPr="006862FC">
        <w:rPr>
          <w:rFonts w:eastAsia="Batang" w:cs="Times New Roman"/>
          <w:b/>
          <w:sz w:val="24"/>
        </w:rPr>
        <w:t>co</w:t>
      </w:r>
      <w:r w:rsidR="00CA4EC6">
        <w:rPr>
          <w:rFonts w:eastAsia="Batang" w:cs="Times New Roman"/>
          <w:b/>
          <w:sz w:val="24"/>
        </w:rPr>
        <w:t xml:space="preserve"> </w:t>
      </w:r>
      <w:r w:rsidR="006862FC" w:rsidRPr="006862FC">
        <w:rPr>
          <w:rFonts w:eastAsia="Batang" w:cs="Times New Roman"/>
          <w:b/>
          <w:sz w:val="24"/>
        </w:rPr>
        <w:t>następuje</w:t>
      </w:r>
      <w:r w:rsidR="006862FC" w:rsidRPr="006862FC">
        <w:rPr>
          <w:rFonts w:eastAsia="Batang" w:cs="Times New Roman"/>
          <w:sz w:val="24"/>
        </w:rPr>
        <w:t>:</w:t>
      </w:r>
    </w:p>
    <w:p w:rsidR="006862FC" w:rsidRPr="006862FC" w:rsidRDefault="006862FC" w:rsidP="006862FC">
      <w:pPr>
        <w:autoSpaceDE w:val="0"/>
        <w:autoSpaceDN w:val="0"/>
        <w:adjustRightInd w:val="0"/>
        <w:spacing w:after="0"/>
        <w:rPr>
          <w:rFonts w:eastAsia="Batang" w:cs="Times New Roman"/>
          <w:b/>
          <w:color w:val="000000"/>
          <w:sz w:val="24"/>
          <w:szCs w:val="24"/>
        </w:rPr>
      </w:pPr>
    </w:p>
    <w:p w:rsidR="00E24442" w:rsidRDefault="00E24442" w:rsidP="00CA5B72">
      <w:pPr>
        <w:pStyle w:val="Akapitzlist"/>
        <w:numPr>
          <w:ilvl w:val="0"/>
          <w:numId w:val="18"/>
        </w:numPr>
        <w:spacing w:before="240" w:after="0"/>
        <w:contextualSpacing w:val="0"/>
        <w:rPr>
          <w:noProof/>
        </w:rPr>
      </w:pPr>
      <w:r>
        <w:rPr>
          <w:noProof/>
        </w:rPr>
        <w:t>1.</w:t>
      </w:r>
      <w:r w:rsidR="00CA4EC6">
        <w:rPr>
          <w:noProof/>
        </w:rPr>
        <w:t xml:space="preserve"> </w:t>
      </w:r>
      <w:r w:rsidR="00CA5B72" w:rsidRPr="00CA5B72">
        <w:rPr>
          <w:noProof/>
        </w:rPr>
        <w:t xml:space="preserve">Sporządza się wykaz nieruchomości przeznaczonych do </w:t>
      </w:r>
      <w:r w:rsidR="00CA5B72">
        <w:rPr>
          <w:noProof/>
        </w:rPr>
        <w:t>zbycia</w:t>
      </w:r>
      <w:r w:rsidR="00CA5B72" w:rsidRPr="00CA5B72">
        <w:rPr>
          <w:noProof/>
        </w:rPr>
        <w:t>, stanowiący załącznik do niniejszego zarządzenia</w:t>
      </w:r>
      <w:r w:rsidR="00CA5B72">
        <w:rPr>
          <w:noProof/>
        </w:rPr>
        <w:t>.</w:t>
      </w:r>
    </w:p>
    <w:p w:rsidR="00CA5B72" w:rsidRDefault="00CA5B72" w:rsidP="00CA5B72">
      <w:pPr>
        <w:pStyle w:val="Nagwek2"/>
      </w:pPr>
      <w:r>
        <w:t>Wykaz podaje się do publicznej wiadomości na okres 21 dni poprzez:</w:t>
      </w:r>
    </w:p>
    <w:p w:rsidR="00EF2DB1" w:rsidRDefault="0012447F" w:rsidP="00CA5B72">
      <w:pPr>
        <w:pStyle w:val="Nagwek3"/>
      </w:pPr>
      <w:r>
        <w:t>u</w:t>
      </w:r>
      <w:r w:rsidR="00CA5B72">
        <w:t xml:space="preserve">mieszczenie na stronie </w:t>
      </w:r>
      <w:hyperlink r:id="rId9" w:history="1">
        <w:r w:rsidR="00EF2DB1" w:rsidRPr="00FB41B7">
          <w:rPr>
            <w:rStyle w:val="Hipercze"/>
          </w:rPr>
          <w:t>www.bip.gminazlotow.pl</w:t>
        </w:r>
      </w:hyperlink>
      <w:r w:rsidR="00EF2DB1">
        <w:t>,</w:t>
      </w:r>
    </w:p>
    <w:p w:rsidR="00CA5B72" w:rsidRDefault="0012447F" w:rsidP="00CA5B72">
      <w:pPr>
        <w:pStyle w:val="Nagwek3"/>
      </w:pPr>
      <w:r>
        <w:t>u</w:t>
      </w:r>
      <w:r w:rsidR="00CA5B72">
        <w:t xml:space="preserve">mieszczenie na stronie </w:t>
      </w:r>
      <w:hyperlink r:id="rId10" w:history="1">
        <w:r w:rsidR="00EF2DB1" w:rsidRPr="00FB41B7">
          <w:rPr>
            <w:rStyle w:val="Hipercze"/>
          </w:rPr>
          <w:t>www.gminazlotow.pl</w:t>
        </w:r>
      </w:hyperlink>
      <w:r w:rsidR="00CA5B72">
        <w:t>,</w:t>
      </w:r>
    </w:p>
    <w:p w:rsidR="00EF2DB1" w:rsidRDefault="000D3540" w:rsidP="00EF2DB1">
      <w:pPr>
        <w:pStyle w:val="Nagwek3"/>
      </w:pPr>
      <w:r>
        <w:t>wywieszenie n</w:t>
      </w:r>
      <w:r w:rsidR="00EF2DB1">
        <w:t>a tablicy ogłoszeń Urzędu Gminy Złotów</w:t>
      </w:r>
      <w:r w:rsidR="006002CA">
        <w:t>,</w:t>
      </w:r>
    </w:p>
    <w:p w:rsidR="006002CA" w:rsidRPr="006002CA" w:rsidRDefault="000D3540" w:rsidP="006002CA">
      <w:pPr>
        <w:pStyle w:val="Nagwek3"/>
      </w:pPr>
      <w:r>
        <w:t>wywieszenie n</w:t>
      </w:r>
      <w:r w:rsidR="006002CA">
        <w:t>a tablicy ogłoszeń sołectwa, w którym znajduje się zbywana nieruchomość.</w:t>
      </w:r>
    </w:p>
    <w:p w:rsidR="00473349" w:rsidRPr="006002CA" w:rsidRDefault="00473349" w:rsidP="006002CA">
      <w:pPr>
        <w:pStyle w:val="Nagwek1"/>
        <w:rPr>
          <w:b w:val="0"/>
        </w:rPr>
      </w:pPr>
      <w:r w:rsidRPr="006002CA">
        <w:rPr>
          <w:b w:val="0"/>
        </w:rPr>
        <w:t>Wykonanie</w:t>
      </w:r>
      <w:r w:rsidR="00CA4EC6" w:rsidRPr="006002CA">
        <w:rPr>
          <w:b w:val="0"/>
        </w:rPr>
        <w:t xml:space="preserve"> </w:t>
      </w:r>
      <w:r w:rsidRPr="006002CA">
        <w:rPr>
          <w:b w:val="0"/>
        </w:rPr>
        <w:t>zarządzenia</w:t>
      </w:r>
      <w:r w:rsidR="00CA4EC6" w:rsidRPr="006002CA">
        <w:rPr>
          <w:b w:val="0"/>
        </w:rPr>
        <w:t xml:space="preserve"> </w:t>
      </w:r>
      <w:r w:rsidRPr="006002CA">
        <w:rPr>
          <w:b w:val="0"/>
        </w:rPr>
        <w:t>powierza</w:t>
      </w:r>
      <w:r w:rsidR="00CA4EC6" w:rsidRPr="006002CA">
        <w:rPr>
          <w:b w:val="0"/>
        </w:rPr>
        <w:t xml:space="preserve"> </w:t>
      </w:r>
      <w:r w:rsidRPr="006002CA">
        <w:rPr>
          <w:b w:val="0"/>
        </w:rPr>
        <w:t>się</w:t>
      </w:r>
      <w:r w:rsidR="00CA4EC6" w:rsidRPr="006002CA">
        <w:rPr>
          <w:b w:val="0"/>
        </w:rPr>
        <w:t xml:space="preserve"> </w:t>
      </w:r>
      <w:r w:rsidR="006002CA" w:rsidRPr="006002CA">
        <w:rPr>
          <w:b w:val="0"/>
        </w:rPr>
        <w:t>pracownikowi właściwemu do spraw gospodarki nieruchomościami.</w:t>
      </w:r>
    </w:p>
    <w:p w:rsidR="0037403C" w:rsidRPr="00473349" w:rsidRDefault="0037403C" w:rsidP="00473349">
      <w:pPr>
        <w:pStyle w:val="Nagwek1"/>
        <w:rPr>
          <w:b w:val="0"/>
          <w:noProof/>
        </w:rPr>
      </w:pPr>
      <w:r w:rsidRPr="00473349">
        <w:rPr>
          <w:rFonts w:eastAsia="Calibri"/>
          <w:b w:val="0"/>
          <w:noProof/>
        </w:rPr>
        <w:t>Zarządzenie</w:t>
      </w:r>
      <w:r w:rsidR="00CA4EC6">
        <w:rPr>
          <w:rFonts w:eastAsia="Calibri"/>
          <w:b w:val="0"/>
          <w:noProof/>
        </w:rPr>
        <w:t xml:space="preserve"> </w:t>
      </w:r>
      <w:r w:rsidRPr="00473349">
        <w:rPr>
          <w:rFonts w:eastAsia="Calibri"/>
          <w:b w:val="0"/>
          <w:noProof/>
        </w:rPr>
        <w:t>wchodzi</w:t>
      </w:r>
      <w:r w:rsidR="00CA4EC6">
        <w:rPr>
          <w:rFonts w:eastAsia="Calibri"/>
          <w:b w:val="0"/>
          <w:noProof/>
        </w:rPr>
        <w:t xml:space="preserve"> </w:t>
      </w:r>
      <w:r w:rsidRPr="00473349">
        <w:rPr>
          <w:rFonts w:eastAsia="Calibri"/>
          <w:b w:val="0"/>
          <w:noProof/>
        </w:rPr>
        <w:t>w</w:t>
      </w:r>
      <w:r w:rsidR="00CA4EC6">
        <w:rPr>
          <w:rFonts w:eastAsia="Calibri"/>
          <w:b w:val="0"/>
          <w:noProof/>
        </w:rPr>
        <w:t xml:space="preserve"> </w:t>
      </w:r>
      <w:r w:rsidRPr="00473349">
        <w:rPr>
          <w:rFonts w:eastAsia="Calibri"/>
          <w:b w:val="0"/>
          <w:noProof/>
        </w:rPr>
        <w:t>życie</w:t>
      </w:r>
      <w:r w:rsidR="00CA4EC6">
        <w:rPr>
          <w:rFonts w:eastAsia="Calibri"/>
          <w:b w:val="0"/>
          <w:noProof/>
        </w:rPr>
        <w:t xml:space="preserve"> </w:t>
      </w:r>
      <w:r w:rsidRPr="00473349">
        <w:rPr>
          <w:rFonts w:eastAsia="Calibri"/>
          <w:b w:val="0"/>
          <w:noProof/>
        </w:rPr>
        <w:t>z</w:t>
      </w:r>
      <w:r w:rsidR="00CA4EC6">
        <w:rPr>
          <w:rFonts w:eastAsia="Calibri"/>
          <w:b w:val="0"/>
          <w:noProof/>
        </w:rPr>
        <w:t xml:space="preserve"> </w:t>
      </w:r>
      <w:r w:rsidRPr="00473349">
        <w:rPr>
          <w:rFonts w:eastAsia="Calibri"/>
          <w:b w:val="0"/>
          <w:noProof/>
        </w:rPr>
        <w:t>dniem</w:t>
      </w:r>
      <w:r w:rsidR="00CA4EC6">
        <w:rPr>
          <w:rFonts w:eastAsia="Calibri"/>
          <w:b w:val="0"/>
          <w:noProof/>
        </w:rPr>
        <w:t xml:space="preserve"> </w:t>
      </w:r>
      <w:r w:rsidRPr="00473349">
        <w:rPr>
          <w:rFonts w:eastAsia="Calibri"/>
          <w:b w:val="0"/>
          <w:noProof/>
        </w:rPr>
        <w:t>podpisania</w:t>
      </w:r>
      <w:r w:rsidR="00473349">
        <w:rPr>
          <w:rFonts w:eastAsia="Calibri"/>
          <w:b w:val="0"/>
          <w:noProof/>
        </w:rPr>
        <w:t>.</w:t>
      </w:r>
    </w:p>
    <w:p w:rsidR="006862FC" w:rsidRPr="006862FC" w:rsidRDefault="006862FC" w:rsidP="0037403C">
      <w:pPr>
        <w:spacing w:before="300" w:after="120" w:line="276" w:lineRule="auto"/>
        <w:ind w:left="568"/>
        <w:outlineLvl w:val="0"/>
        <w:rPr>
          <w:rFonts w:eastAsia="Calibri" w:cs="Times New Roman"/>
          <w:bCs/>
          <w:noProof/>
          <w:sz w:val="24"/>
          <w:szCs w:val="24"/>
          <w:lang w:eastAsia="pl-PL"/>
        </w:rPr>
      </w:pPr>
      <w:r w:rsidRPr="006862FC">
        <w:rPr>
          <w:rFonts w:eastAsia="Calibri" w:cs="Times New Roman"/>
          <w:bCs/>
          <w:noProof/>
          <w:sz w:val="24"/>
          <w:szCs w:val="24"/>
          <w:lang w:eastAsia="pl-PL"/>
        </w:rPr>
        <w:t>.</w:t>
      </w:r>
      <w:r w:rsidR="00CA4EC6">
        <w:rPr>
          <w:rFonts w:eastAsia="Calibri" w:cs="Times New Roman"/>
          <w:bCs/>
          <w:noProof/>
          <w:sz w:val="24"/>
          <w:szCs w:val="24"/>
          <w:lang w:eastAsia="pl-PL"/>
        </w:rPr>
        <w:t xml:space="preserve"> </w:t>
      </w:r>
    </w:p>
    <w:p w:rsidR="006862FC" w:rsidRDefault="006862FC" w:rsidP="008D5954">
      <w:pPr>
        <w:spacing w:after="0"/>
        <w:jc w:val="center"/>
        <w:rPr>
          <w:rFonts w:eastAsia="Times New Roman"/>
          <w:lang w:eastAsia="pl-PL"/>
        </w:rPr>
      </w:pPr>
    </w:p>
    <w:p w:rsidR="00F67066" w:rsidRDefault="00F67066" w:rsidP="008D5954">
      <w:pPr>
        <w:spacing w:after="0"/>
        <w:jc w:val="center"/>
        <w:rPr>
          <w:rFonts w:eastAsia="Times New Roman"/>
          <w:lang w:eastAsia="pl-PL"/>
        </w:rPr>
      </w:pPr>
    </w:p>
    <w:p w:rsidR="00F67066" w:rsidRDefault="00F67066" w:rsidP="008D5954">
      <w:pPr>
        <w:spacing w:after="0"/>
        <w:jc w:val="center"/>
        <w:rPr>
          <w:rFonts w:eastAsia="Times New Roman"/>
          <w:lang w:eastAsia="pl-PL"/>
        </w:rPr>
      </w:pPr>
    </w:p>
    <w:p w:rsidR="00F67066" w:rsidRDefault="00F67066" w:rsidP="008D5954">
      <w:pPr>
        <w:spacing w:after="0"/>
        <w:jc w:val="center"/>
        <w:rPr>
          <w:rFonts w:eastAsia="Times New Roman"/>
          <w:lang w:eastAsia="pl-PL"/>
        </w:rPr>
        <w:sectPr w:rsidR="00F67066" w:rsidSect="00420EC4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134" w:right="1418" w:bottom="851" w:left="1418" w:header="709" w:footer="680" w:gutter="0"/>
          <w:cols w:space="708"/>
          <w:docGrid w:linePitch="360"/>
        </w:sectPr>
      </w:pPr>
    </w:p>
    <w:p w:rsidR="00963821" w:rsidRPr="00963821" w:rsidRDefault="000D3540" w:rsidP="00963821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sz w:val="28"/>
          <w:szCs w:val="28"/>
        </w:rPr>
      </w:pPr>
      <w:r>
        <w:rPr>
          <w:rFonts w:eastAsia="Batang" w:cs="Times New Roman"/>
          <w:b/>
          <w:sz w:val="28"/>
          <w:szCs w:val="28"/>
        </w:rPr>
        <w:lastRenderedPageBreak/>
        <w:t>WYKAZ</w:t>
      </w:r>
    </w:p>
    <w:p w:rsidR="000D3540" w:rsidRDefault="000D3540" w:rsidP="00963821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sz w:val="24"/>
        </w:rPr>
      </w:pPr>
      <w:r>
        <w:rPr>
          <w:rFonts w:eastAsia="Batang" w:cs="Times New Roman"/>
          <w:b/>
          <w:sz w:val="24"/>
        </w:rPr>
        <w:t>NIERUCHOMOŚCI GMINY ZŁOTÓW</w:t>
      </w:r>
    </w:p>
    <w:p w:rsidR="00963821" w:rsidRDefault="000D3540" w:rsidP="00963821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sz w:val="24"/>
        </w:rPr>
      </w:pPr>
      <w:r>
        <w:rPr>
          <w:rFonts w:eastAsia="Batang" w:cs="Times New Roman"/>
          <w:b/>
          <w:sz w:val="24"/>
        </w:rPr>
        <w:t xml:space="preserve">przeznaczonych do zbycia </w:t>
      </w:r>
    </w:p>
    <w:p w:rsidR="00547D0E" w:rsidRDefault="00547D0E" w:rsidP="00963821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sz w:val="24"/>
        </w:rPr>
      </w:pPr>
    </w:p>
    <w:p w:rsidR="00AB534C" w:rsidRDefault="00AB534C" w:rsidP="00963821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sz w:val="24"/>
        </w:rPr>
      </w:pPr>
    </w:p>
    <w:tbl>
      <w:tblPr>
        <w:tblStyle w:val="Tabela-Siatka"/>
        <w:tblW w:w="15062" w:type="dxa"/>
        <w:jc w:val="center"/>
        <w:tblInd w:w="624" w:type="dxa"/>
        <w:tblLook w:val="04A0" w:firstRow="1" w:lastRow="0" w:firstColumn="1" w:lastColumn="0" w:noHBand="0" w:noVBand="1"/>
      </w:tblPr>
      <w:tblGrid>
        <w:gridCol w:w="541"/>
        <w:gridCol w:w="1206"/>
        <w:gridCol w:w="1206"/>
        <w:gridCol w:w="737"/>
        <w:gridCol w:w="711"/>
        <w:gridCol w:w="687"/>
        <w:gridCol w:w="1557"/>
        <w:gridCol w:w="1116"/>
        <w:gridCol w:w="2438"/>
        <w:gridCol w:w="1647"/>
        <w:gridCol w:w="892"/>
        <w:gridCol w:w="1327"/>
        <w:gridCol w:w="997"/>
      </w:tblGrid>
      <w:tr w:rsidR="00FC1B90" w:rsidRPr="009C4F3F" w:rsidTr="00F7178E">
        <w:trPr>
          <w:trHeight w:val="259"/>
          <w:jc w:val="center"/>
        </w:trPr>
        <w:tc>
          <w:tcPr>
            <w:tcW w:w="541" w:type="dxa"/>
            <w:vMerge w:val="restart"/>
          </w:tcPr>
          <w:p w:rsidR="005C4CB6" w:rsidRPr="009C4F3F" w:rsidRDefault="005C4CB6" w:rsidP="001C3CE4">
            <w:pPr>
              <w:rPr>
                <w:b/>
                <w:sz w:val="18"/>
                <w:szCs w:val="18"/>
              </w:rPr>
            </w:pPr>
            <w:r w:rsidRPr="009C4F3F">
              <w:rPr>
                <w:b/>
                <w:sz w:val="18"/>
                <w:szCs w:val="18"/>
              </w:rPr>
              <w:t>Poz.</w:t>
            </w:r>
          </w:p>
        </w:tc>
        <w:tc>
          <w:tcPr>
            <w:tcW w:w="6104" w:type="dxa"/>
            <w:gridSpan w:val="6"/>
          </w:tcPr>
          <w:p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Oznaczenie nieruchomości</w:t>
            </w:r>
          </w:p>
        </w:tc>
        <w:tc>
          <w:tcPr>
            <w:tcW w:w="1116" w:type="dxa"/>
            <w:vMerge w:val="restart"/>
          </w:tcPr>
          <w:p w:rsidR="005C4CB6" w:rsidRPr="009C4F3F" w:rsidRDefault="005C4CB6" w:rsidP="005C4CB6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 xml:space="preserve">Opis </w:t>
            </w:r>
          </w:p>
        </w:tc>
        <w:tc>
          <w:tcPr>
            <w:tcW w:w="2438" w:type="dxa"/>
            <w:vMerge w:val="restart"/>
          </w:tcPr>
          <w:p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Przeznaczenie i sposób zagospodarowania</w:t>
            </w:r>
          </w:p>
        </w:tc>
        <w:tc>
          <w:tcPr>
            <w:tcW w:w="1647" w:type="dxa"/>
            <w:vMerge w:val="restart"/>
          </w:tcPr>
          <w:p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Termin zagospodarowania</w:t>
            </w:r>
          </w:p>
        </w:tc>
        <w:tc>
          <w:tcPr>
            <w:tcW w:w="892" w:type="dxa"/>
            <w:vMerge w:val="restart"/>
          </w:tcPr>
          <w:p w:rsidR="005C4CB6" w:rsidRPr="009C4F3F" w:rsidRDefault="00E92C12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wartość w zł.</w:t>
            </w:r>
          </w:p>
        </w:tc>
        <w:tc>
          <w:tcPr>
            <w:tcW w:w="1327" w:type="dxa"/>
            <w:vMerge w:val="restart"/>
          </w:tcPr>
          <w:p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Forma zbycia</w:t>
            </w:r>
          </w:p>
        </w:tc>
        <w:tc>
          <w:tcPr>
            <w:tcW w:w="997" w:type="dxa"/>
            <w:vMerge w:val="restart"/>
          </w:tcPr>
          <w:p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Termin zapłaty</w:t>
            </w:r>
          </w:p>
        </w:tc>
      </w:tr>
      <w:tr w:rsidR="00FC1B90" w:rsidRPr="009C4F3F" w:rsidTr="00F7178E">
        <w:trPr>
          <w:trHeight w:val="249"/>
          <w:jc w:val="center"/>
        </w:trPr>
        <w:tc>
          <w:tcPr>
            <w:tcW w:w="541" w:type="dxa"/>
            <w:vMerge/>
          </w:tcPr>
          <w:p w:rsidR="005C4CB6" w:rsidRPr="009C4F3F" w:rsidRDefault="005C4CB6" w:rsidP="001C3CE4">
            <w:pPr>
              <w:rPr>
                <w:b/>
                <w:sz w:val="18"/>
                <w:szCs w:val="18"/>
              </w:rPr>
            </w:pPr>
          </w:p>
        </w:tc>
        <w:tc>
          <w:tcPr>
            <w:tcW w:w="1206" w:type="dxa"/>
          </w:tcPr>
          <w:p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</w:p>
        </w:tc>
        <w:tc>
          <w:tcPr>
            <w:tcW w:w="2654" w:type="dxa"/>
            <w:gridSpan w:val="3"/>
          </w:tcPr>
          <w:p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wg ewidencji gruntów</w:t>
            </w:r>
          </w:p>
        </w:tc>
        <w:tc>
          <w:tcPr>
            <w:tcW w:w="2244" w:type="dxa"/>
            <w:gridSpan w:val="2"/>
          </w:tcPr>
          <w:p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wg KW</w:t>
            </w:r>
          </w:p>
        </w:tc>
        <w:tc>
          <w:tcPr>
            <w:tcW w:w="1116" w:type="dxa"/>
            <w:vMerge/>
          </w:tcPr>
          <w:p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</w:p>
        </w:tc>
        <w:tc>
          <w:tcPr>
            <w:tcW w:w="2438" w:type="dxa"/>
            <w:vMerge/>
          </w:tcPr>
          <w:p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</w:p>
        </w:tc>
        <w:tc>
          <w:tcPr>
            <w:tcW w:w="1647" w:type="dxa"/>
            <w:vMerge/>
          </w:tcPr>
          <w:p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</w:p>
        </w:tc>
        <w:tc>
          <w:tcPr>
            <w:tcW w:w="892" w:type="dxa"/>
            <w:vMerge/>
          </w:tcPr>
          <w:p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</w:p>
        </w:tc>
        <w:tc>
          <w:tcPr>
            <w:tcW w:w="1327" w:type="dxa"/>
            <w:vMerge/>
          </w:tcPr>
          <w:p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</w:p>
        </w:tc>
        <w:tc>
          <w:tcPr>
            <w:tcW w:w="997" w:type="dxa"/>
            <w:vMerge/>
          </w:tcPr>
          <w:p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</w:p>
        </w:tc>
      </w:tr>
      <w:tr w:rsidR="00FC1B90" w:rsidRPr="009C4F3F" w:rsidTr="00F7178E">
        <w:trPr>
          <w:trHeight w:val="265"/>
          <w:jc w:val="center"/>
        </w:trPr>
        <w:tc>
          <w:tcPr>
            <w:tcW w:w="541" w:type="dxa"/>
            <w:vMerge/>
          </w:tcPr>
          <w:p w:rsidR="005C4CB6" w:rsidRPr="009C4F3F" w:rsidRDefault="005C4CB6" w:rsidP="001C3CE4">
            <w:pPr>
              <w:rPr>
                <w:sz w:val="18"/>
                <w:szCs w:val="18"/>
              </w:rPr>
            </w:pPr>
          </w:p>
        </w:tc>
        <w:tc>
          <w:tcPr>
            <w:tcW w:w="1206" w:type="dxa"/>
          </w:tcPr>
          <w:p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miejscowość</w:t>
            </w:r>
          </w:p>
        </w:tc>
        <w:tc>
          <w:tcPr>
            <w:tcW w:w="1206" w:type="dxa"/>
          </w:tcPr>
          <w:p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obręb</w:t>
            </w:r>
          </w:p>
        </w:tc>
        <w:tc>
          <w:tcPr>
            <w:tcW w:w="737" w:type="dxa"/>
          </w:tcPr>
          <w:p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nr działki</w:t>
            </w:r>
          </w:p>
        </w:tc>
        <w:tc>
          <w:tcPr>
            <w:tcW w:w="711" w:type="dxa"/>
          </w:tcPr>
          <w:p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pow. /ha/</w:t>
            </w:r>
          </w:p>
        </w:tc>
        <w:tc>
          <w:tcPr>
            <w:tcW w:w="687" w:type="dxa"/>
          </w:tcPr>
          <w:p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udział</w:t>
            </w:r>
          </w:p>
        </w:tc>
        <w:tc>
          <w:tcPr>
            <w:tcW w:w="1557" w:type="dxa"/>
          </w:tcPr>
          <w:p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nr</w:t>
            </w:r>
          </w:p>
        </w:tc>
        <w:tc>
          <w:tcPr>
            <w:tcW w:w="1116" w:type="dxa"/>
            <w:vMerge/>
          </w:tcPr>
          <w:p w:rsidR="005C4CB6" w:rsidRPr="009C4F3F" w:rsidRDefault="005C4CB6" w:rsidP="00413FB9">
            <w:pPr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2438" w:type="dxa"/>
            <w:vMerge/>
          </w:tcPr>
          <w:p w:rsidR="005C4CB6" w:rsidRPr="009C4F3F" w:rsidRDefault="005C4CB6" w:rsidP="00413FB9">
            <w:pPr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1647" w:type="dxa"/>
            <w:vMerge/>
          </w:tcPr>
          <w:p w:rsidR="005C4CB6" w:rsidRPr="009C4F3F" w:rsidRDefault="005C4CB6" w:rsidP="00413FB9">
            <w:pPr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892" w:type="dxa"/>
            <w:vMerge/>
          </w:tcPr>
          <w:p w:rsidR="005C4CB6" w:rsidRPr="009C4F3F" w:rsidRDefault="005C4CB6" w:rsidP="00413FB9">
            <w:pPr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1327" w:type="dxa"/>
            <w:vMerge/>
          </w:tcPr>
          <w:p w:rsidR="005C4CB6" w:rsidRPr="009C4F3F" w:rsidRDefault="005C4CB6" w:rsidP="00413FB9">
            <w:pPr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997" w:type="dxa"/>
            <w:vMerge/>
          </w:tcPr>
          <w:p w:rsidR="005C4CB6" w:rsidRPr="009C4F3F" w:rsidRDefault="005C4CB6" w:rsidP="00413FB9">
            <w:pPr>
              <w:jc w:val="center"/>
              <w:rPr>
                <w:rFonts w:eastAsia="Batang"/>
                <w:sz w:val="18"/>
                <w:szCs w:val="18"/>
              </w:rPr>
            </w:pPr>
          </w:p>
        </w:tc>
      </w:tr>
      <w:tr w:rsidR="00FC1B90" w:rsidRPr="009C4F3F" w:rsidTr="00F7178E">
        <w:trPr>
          <w:trHeight w:val="1656"/>
          <w:jc w:val="center"/>
        </w:trPr>
        <w:tc>
          <w:tcPr>
            <w:tcW w:w="541" w:type="dxa"/>
          </w:tcPr>
          <w:p w:rsidR="005C4CB6" w:rsidRPr="009C4F3F" w:rsidRDefault="0014077F" w:rsidP="001C3CE4">
            <w:pPr>
              <w:rPr>
                <w:sz w:val="18"/>
                <w:szCs w:val="18"/>
              </w:rPr>
            </w:pPr>
            <w:r w:rsidRPr="009C4F3F">
              <w:rPr>
                <w:sz w:val="18"/>
                <w:szCs w:val="18"/>
              </w:rPr>
              <w:t>1</w:t>
            </w:r>
          </w:p>
        </w:tc>
        <w:tc>
          <w:tcPr>
            <w:tcW w:w="1206" w:type="dxa"/>
          </w:tcPr>
          <w:p w:rsidR="005C4CB6" w:rsidRPr="009C4F3F" w:rsidRDefault="00FD6ACF" w:rsidP="001C3CE4">
            <w:pPr>
              <w:rPr>
                <w:rFonts w:eastAsia="Batang"/>
                <w:sz w:val="18"/>
                <w:szCs w:val="18"/>
              </w:rPr>
            </w:pPr>
            <w:r w:rsidRPr="009C4F3F">
              <w:rPr>
                <w:rFonts w:eastAsia="Batang"/>
                <w:sz w:val="18"/>
                <w:szCs w:val="18"/>
              </w:rPr>
              <w:t>Święta</w:t>
            </w:r>
          </w:p>
        </w:tc>
        <w:tc>
          <w:tcPr>
            <w:tcW w:w="1206" w:type="dxa"/>
          </w:tcPr>
          <w:p w:rsidR="005C4CB6" w:rsidRPr="009C4F3F" w:rsidRDefault="00FD6ACF" w:rsidP="001C3CE4">
            <w:pPr>
              <w:rPr>
                <w:rFonts w:eastAsia="Batang"/>
                <w:sz w:val="18"/>
                <w:szCs w:val="18"/>
              </w:rPr>
            </w:pPr>
            <w:r w:rsidRPr="009C4F3F">
              <w:rPr>
                <w:rFonts w:eastAsia="Batang"/>
                <w:sz w:val="18"/>
                <w:szCs w:val="18"/>
              </w:rPr>
              <w:t>Święta</w:t>
            </w:r>
          </w:p>
        </w:tc>
        <w:tc>
          <w:tcPr>
            <w:tcW w:w="737" w:type="dxa"/>
          </w:tcPr>
          <w:p w:rsidR="005C4CB6" w:rsidRPr="009C4F3F" w:rsidRDefault="00FD6ACF" w:rsidP="001C3CE4">
            <w:pPr>
              <w:rPr>
                <w:rFonts w:eastAsia="Batang"/>
                <w:sz w:val="18"/>
                <w:szCs w:val="18"/>
              </w:rPr>
            </w:pPr>
            <w:r w:rsidRPr="009C4F3F">
              <w:rPr>
                <w:rFonts w:eastAsia="Batang"/>
                <w:sz w:val="18"/>
                <w:szCs w:val="18"/>
              </w:rPr>
              <w:t>135/1</w:t>
            </w:r>
          </w:p>
        </w:tc>
        <w:tc>
          <w:tcPr>
            <w:tcW w:w="711" w:type="dxa"/>
          </w:tcPr>
          <w:p w:rsidR="005C4CB6" w:rsidRPr="009C4F3F" w:rsidRDefault="00FD6ACF" w:rsidP="001C3CE4">
            <w:pPr>
              <w:rPr>
                <w:rFonts w:eastAsia="Batang"/>
                <w:sz w:val="18"/>
                <w:szCs w:val="18"/>
              </w:rPr>
            </w:pPr>
            <w:r w:rsidRPr="009C4F3F">
              <w:rPr>
                <w:rFonts w:eastAsia="Batang"/>
                <w:sz w:val="18"/>
                <w:szCs w:val="18"/>
              </w:rPr>
              <w:t>0,0063</w:t>
            </w:r>
          </w:p>
        </w:tc>
        <w:tc>
          <w:tcPr>
            <w:tcW w:w="687" w:type="dxa"/>
          </w:tcPr>
          <w:p w:rsidR="005C4CB6" w:rsidRPr="009C4F3F" w:rsidRDefault="005C4CB6" w:rsidP="001C3CE4">
            <w:pPr>
              <w:rPr>
                <w:rFonts w:eastAsia="Batang"/>
                <w:sz w:val="18"/>
                <w:szCs w:val="18"/>
              </w:rPr>
            </w:pPr>
            <w:r w:rsidRPr="009C4F3F">
              <w:rPr>
                <w:rFonts w:eastAsia="Batang"/>
                <w:sz w:val="18"/>
                <w:szCs w:val="18"/>
              </w:rPr>
              <w:t>1/1</w:t>
            </w:r>
          </w:p>
        </w:tc>
        <w:tc>
          <w:tcPr>
            <w:tcW w:w="1557" w:type="dxa"/>
          </w:tcPr>
          <w:p w:rsidR="005C4CB6" w:rsidRPr="009C4F3F" w:rsidRDefault="00417F70" w:rsidP="001C3CE4">
            <w:pPr>
              <w:rPr>
                <w:rFonts w:eastAsia="Batang"/>
                <w:sz w:val="18"/>
                <w:szCs w:val="18"/>
              </w:rPr>
            </w:pPr>
            <w:r>
              <w:rPr>
                <w:sz w:val="18"/>
                <w:szCs w:val="18"/>
              </w:rPr>
              <w:t>Nie posiada</w:t>
            </w:r>
          </w:p>
        </w:tc>
        <w:tc>
          <w:tcPr>
            <w:tcW w:w="1116" w:type="dxa"/>
          </w:tcPr>
          <w:p w:rsidR="005C4CB6" w:rsidRPr="009C4F3F" w:rsidRDefault="00FD6ACF" w:rsidP="00ED06D0">
            <w:pPr>
              <w:jc w:val="left"/>
              <w:rPr>
                <w:rFonts w:eastAsia="Batang"/>
                <w:sz w:val="18"/>
                <w:szCs w:val="18"/>
              </w:rPr>
            </w:pPr>
            <w:r w:rsidRPr="009C4F3F">
              <w:rPr>
                <w:rFonts w:eastAsia="Batang"/>
                <w:sz w:val="18"/>
                <w:szCs w:val="18"/>
              </w:rPr>
              <w:t>Teren dróg</w:t>
            </w:r>
          </w:p>
        </w:tc>
        <w:tc>
          <w:tcPr>
            <w:tcW w:w="2438" w:type="dxa"/>
          </w:tcPr>
          <w:p w:rsidR="002952AB" w:rsidRDefault="002952AB" w:rsidP="00DF757D">
            <w:pPr>
              <w:pStyle w:val="Akapitzlist"/>
              <w:ind w:left="0"/>
              <w:jc w:val="left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 xml:space="preserve">- </w:t>
            </w:r>
            <w:r w:rsidRPr="002952AB">
              <w:rPr>
                <w:rFonts w:eastAsia="Batang"/>
                <w:sz w:val="18"/>
                <w:szCs w:val="18"/>
              </w:rPr>
              <w:t>Brak obowiązującego planu zagospodarowania przestrzennego</w:t>
            </w:r>
            <w:r>
              <w:rPr>
                <w:rFonts w:eastAsia="Batang"/>
                <w:sz w:val="18"/>
                <w:szCs w:val="18"/>
              </w:rPr>
              <w:t>;</w:t>
            </w:r>
          </w:p>
          <w:p w:rsidR="005C4CB6" w:rsidRPr="002952AB" w:rsidRDefault="002952AB" w:rsidP="00DF757D">
            <w:pPr>
              <w:pStyle w:val="Akapitzlist"/>
              <w:ind w:left="0"/>
              <w:jc w:val="left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 xml:space="preserve">- w </w:t>
            </w:r>
            <w:r w:rsidR="00FC1B90">
              <w:rPr>
                <w:rFonts w:eastAsia="Batang"/>
                <w:sz w:val="18"/>
                <w:szCs w:val="18"/>
              </w:rPr>
              <w:t>„</w:t>
            </w:r>
            <w:r>
              <w:rPr>
                <w:rFonts w:eastAsia="Batang"/>
                <w:sz w:val="18"/>
                <w:szCs w:val="18"/>
              </w:rPr>
              <w:t>Studium uwarunkowań</w:t>
            </w:r>
            <w:r w:rsidR="00FC1B90">
              <w:rPr>
                <w:rFonts w:eastAsia="Batang"/>
                <w:sz w:val="18"/>
                <w:szCs w:val="18"/>
              </w:rPr>
              <w:t>..</w:t>
            </w:r>
            <w:r w:rsidR="00FC1B90">
              <w:rPr>
                <w:rStyle w:val="Odwoanieprzypisukocowego"/>
                <w:rFonts w:eastAsia="Batang"/>
                <w:sz w:val="18"/>
                <w:szCs w:val="18"/>
              </w:rPr>
              <w:endnoteReference w:id="1"/>
            </w:r>
            <w:r w:rsidR="00FC1B90">
              <w:rPr>
                <w:rFonts w:eastAsia="Batang"/>
                <w:sz w:val="18"/>
                <w:szCs w:val="18"/>
              </w:rPr>
              <w:t xml:space="preserve"> </w:t>
            </w:r>
            <w:proofErr w:type="spellStart"/>
            <w:r w:rsidR="00FC1B90">
              <w:rPr>
                <w:rFonts w:eastAsia="Batang"/>
                <w:sz w:val="18"/>
                <w:szCs w:val="18"/>
              </w:rPr>
              <w:t>ozn</w:t>
            </w:r>
            <w:proofErr w:type="spellEnd"/>
            <w:r w:rsidR="00FC1B90">
              <w:rPr>
                <w:rFonts w:eastAsia="Batang"/>
                <w:sz w:val="18"/>
                <w:szCs w:val="18"/>
              </w:rPr>
              <w:t>. jako obszary rozwoju zabudowy mieszkaniowej, mieszkaniowo usługowej. Działka stanowi drogę</w:t>
            </w:r>
            <w:r w:rsidRPr="002952AB">
              <w:rPr>
                <w:rFonts w:eastAsia="Batang"/>
                <w:sz w:val="18"/>
                <w:szCs w:val="18"/>
              </w:rPr>
              <w:t xml:space="preserve"> </w:t>
            </w:r>
          </w:p>
        </w:tc>
        <w:tc>
          <w:tcPr>
            <w:tcW w:w="1647" w:type="dxa"/>
          </w:tcPr>
          <w:p w:rsidR="005C4CB6" w:rsidRPr="009C4F3F" w:rsidRDefault="005C4CB6" w:rsidP="001C3CE4">
            <w:pPr>
              <w:rPr>
                <w:rFonts w:eastAsia="Batang"/>
                <w:sz w:val="18"/>
                <w:szCs w:val="18"/>
              </w:rPr>
            </w:pPr>
          </w:p>
        </w:tc>
        <w:tc>
          <w:tcPr>
            <w:tcW w:w="892" w:type="dxa"/>
          </w:tcPr>
          <w:p w:rsidR="005C4CB6" w:rsidRPr="009C4F3F" w:rsidRDefault="00E92C12" w:rsidP="00545958">
            <w:pPr>
              <w:jc w:val="right"/>
              <w:rPr>
                <w:rFonts w:eastAsia="Batang"/>
                <w:sz w:val="18"/>
                <w:szCs w:val="18"/>
              </w:rPr>
            </w:pPr>
            <w:r w:rsidRPr="009C4F3F">
              <w:rPr>
                <w:rFonts w:eastAsia="Batang"/>
                <w:sz w:val="18"/>
                <w:szCs w:val="18"/>
              </w:rPr>
              <w:t>1849,00</w:t>
            </w:r>
          </w:p>
        </w:tc>
        <w:tc>
          <w:tcPr>
            <w:tcW w:w="1327" w:type="dxa"/>
          </w:tcPr>
          <w:p w:rsidR="005C4CB6" w:rsidRPr="009C4F3F" w:rsidRDefault="005C4CB6" w:rsidP="00545958">
            <w:pPr>
              <w:jc w:val="left"/>
              <w:rPr>
                <w:rFonts w:eastAsia="Batang"/>
                <w:sz w:val="18"/>
                <w:szCs w:val="18"/>
              </w:rPr>
            </w:pPr>
            <w:r w:rsidRPr="009C4F3F">
              <w:rPr>
                <w:rFonts w:eastAsia="Batang"/>
                <w:sz w:val="18"/>
                <w:szCs w:val="18"/>
              </w:rPr>
              <w:t xml:space="preserve">przetarg ustny </w:t>
            </w:r>
            <w:r w:rsidR="00AD6BC7">
              <w:rPr>
                <w:rFonts w:eastAsia="Batang"/>
                <w:sz w:val="18"/>
                <w:szCs w:val="18"/>
              </w:rPr>
              <w:t>nie</w:t>
            </w:r>
            <w:r w:rsidRPr="009C4F3F">
              <w:rPr>
                <w:rFonts w:eastAsia="Batang"/>
                <w:sz w:val="18"/>
                <w:szCs w:val="18"/>
              </w:rPr>
              <w:t>ograniczony</w:t>
            </w:r>
          </w:p>
        </w:tc>
        <w:tc>
          <w:tcPr>
            <w:tcW w:w="997" w:type="dxa"/>
          </w:tcPr>
          <w:p w:rsidR="005C4CB6" w:rsidRPr="009C4F3F" w:rsidRDefault="005C4CB6" w:rsidP="00545958">
            <w:pPr>
              <w:jc w:val="left"/>
              <w:rPr>
                <w:rFonts w:eastAsia="Batang"/>
                <w:sz w:val="18"/>
                <w:szCs w:val="18"/>
              </w:rPr>
            </w:pPr>
            <w:r w:rsidRPr="009C4F3F">
              <w:rPr>
                <w:rFonts w:eastAsia="Batang"/>
                <w:sz w:val="18"/>
                <w:szCs w:val="18"/>
              </w:rPr>
              <w:t>przed zawarciem umowy notarialnej</w:t>
            </w:r>
          </w:p>
        </w:tc>
      </w:tr>
      <w:tr w:rsidR="00FC1B90" w:rsidRPr="009C4F3F" w:rsidTr="00F7178E">
        <w:trPr>
          <w:trHeight w:val="1656"/>
          <w:jc w:val="center"/>
        </w:trPr>
        <w:tc>
          <w:tcPr>
            <w:tcW w:w="541" w:type="dxa"/>
          </w:tcPr>
          <w:p w:rsidR="00D066AE" w:rsidRPr="009C4F3F" w:rsidRDefault="00D066AE" w:rsidP="001C3CE4">
            <w:pPr>
              <w:rPr>
                <w:sz w:val="18"/>
                <w:szCs w:val="18"/>
              </w:rPr>
            </w:pPr>
            <w:r w:rsidRPr="009C4F3F">
              <w:rPr>
                <w:sz w:val="18"/>
                <w:szCs w:val="18"/>
              </w:rPr>
              <w:t>2</w:t>
            </w:r>
          </w:p>
        </w:tc>
        <w:tc>
          <w:tcPr>
            <w:tcW w:w="1206" w:type="dxa"/>
          </w:tcPr>
          <w:p w:rsidR="00D066AE" w:rsidRPr="009C4F3F" w:rsidRDefault="00D066AE" w:rsidP="004A0C22">
            <w:pPr>
              <w:rPr>
                <w:rFonts w:eastAsia="Batang"/>
                <w:sz w:val="18"/>
                <w:szCs w:val="18"/>
              </w:rPr>
            </w:pPr>
            <w:r w:rsidRPr="009C4F3F">
              <w:rPr>
                <w:rFonts w:eastAsia="Batang"/>
                <w:sz w:val="18"/>
                <w:szCs w:val="18"/>
              </w:rPr>
              <w:t>Radawnica</w:t>
            </w:r>
          </w:p>
        </w:tc>
        <w:tc>
          <w:tcPr>
            <w:tcW w:w="1206" w:type="dxa"/>
          </w:tcPr>
          <w:p w:rsidR="00D066AE" w:rsidRPr="009C4F3F" w:rsidRDefault="00D066AE" w:rsidP="004A0C22">
            <w:pPr>
              <w:rPr>
                <w:rFonts w:eastAsia="Batang"/>
                <w:sz w:val="18"/>
                <w:szCs w:val="18"/>
              </w:rPr>
            </w:pPr>
            <w:r w:rsidRPr="009C4F3F">
              <w:rPr>
                <w:rFonts w:eastAsia="Batang"/>
                <w:sz w:val="18"/>
                <w:szCs w:val="18"/>
              </w:rPr>
              <w:t>Radawnica</w:t>
            </w:r>
          </w:p>
        </w:tc>
        <w:tc>
          <w:tcPr>
            <w:tcW w:w="737" w:type="dxa"/>
          </w:tcPr>
          <w:p w:rsidR="00D066AE" w:rsidRPr="009C4F3F" w:rsidRDefault="00D066AE" w:rsidP="001C3CE4">
            <w:pPr>
              <w:rPr>
                <w:rFonts w:eastAsia="Batang"/>
                <w:sz w:val="18"/>
                <w:szCs w:val="18"/>
              </w:rPr>
            </w:pPr>
            <w:r w:rsidRPr="009C4F3F">
              <w:rPr>
                <w:rFonts w:eastAsia="Batang"/>
                <w:sz w:val="18"/>
                <w:szCs w:val="18"/>
              </w:rPr>
              <w:t>355/1</w:t>
            </w:r>
          </w:p>
        </w:tc>
        <w:tc>
          <w:tcPr>
            <w:tcW w:w="711" w:type="dxa"/>
          </w:tcPr>
          <w:p w:rsidR="00D066AE" w:rsidRPr="009C4F3F" w:rsidRDefault="00ED06D0" w:rsidP="001C3CE4">
            <w:pPr>
              <w:rPr>
                <w:rFonts w:eastAsia="Batang"/>
                <w:sz w:val="18"/>
                <w:szCs w:val="18"/>
              </w:rPr>
            </w:pPr>
            <w:r w:rsidRPr="009C4F3F">
              <w:rPr>
                <w:rFonts w:eastAsia="Batang"/>
                <w:sz w:val="18"/>
                <w:szCs w:val="18"/>
              </w:rPr>
              <w:t>0,0170</w:t>
            </w:r>
          </w:p>
        </w:tc>
        <w:tc>
          <w:tcPr>
            <w:tcW w:w="687" w:type="dxa"/>
          </w:tcPr>
          <w:p w:rsidR="00D066AE" w:rsidRPr="009C4F3F" w:rsidRDefault="00ED06D0" w:rsidP="001C3CE4">
            <w:pPr>
              <w:rPr>
                <w:rFonts w:eastAsia="Batang"/>
                <w:sz w:val="18"/>
                <w:szCs w:val="18"/>
              </w:rPr>
            </w:pPr>
            <w:r w:rsidRPr="009C4F3F">
              <w:rPr>
                <w:rFonts w:eastAsia="Batang"/>
                <w:sz w:val="18"/>
                <w:szCs w:val="18"/>
              </w:rPr>
              <w:t>1/1</w:t>
            </w:r>
          </w:p>
        </w:tc>
        <w:tc>
          <w:tcPr>
            <w:tcW w:w="1557" w:type="dxa"/>
          </w:tcPr>
          <w:p w:rsidR="00D066AE" w:rsidRPr="009C4F3F" w:rsidRDefault="009C4F3F" w:rsidP="001C3CE4">
            <w:pPr>
              <w:rPr>
                <w:rFonts w:eastAsia="Batang"/>
                <w:sz w:val="18"/>
                <w:szCs w:val="18"/>
              </w:rPr>
            </w:pPr>
            <w:r w:rsidRPr="009C4F3F">
              <w:rPr>
                <w:rFonts w:eastAsia="Batang"/>
                <w:sz w:val="18"/>
                <w:szCs w:val="18"/>
              </w:rPr>
              <w:t>PO1Z/00051963/1</w:t>
            </w:r>
          </w:p>
        </w:tc>
        <w:tc>
          <w:tcPr>
            <w:tcW w:w="1116" w:type="dxa"/>
          </w:tcPr>
          <w:p w:rsidR="00D066AE" w:rsidRPr="009C4F3F" w:rsidRDefault="00D066AE" w:rsidP="002952AB">
            <w:pPr>
              <w:jc w:val="left"/>
              <w:rPr>
                <w:rFonts w:eastAsia="Batang"/>
                <w:sz w:val="18"/>
                <w:szCs w:val="18"/>
              </w:rPr>
            </w:pPr>
            <w:r w:rsidRPr="009C4F3F">
              <w:rPr>
                <w:rFonts w:eastAsia="Batang"/>
                <w:sz w:val="18"/>
                <w:szCs w:val="18"/>
              </w:rPr>
              <w:t xml:space="preserve">Teren </w:t>
            </w:r>
            <w:r w:rsidR="00ED06D0" w:rsidRPr="009C4F3F">
              <w:rPr>
                <w:rFonts w:eastAsia="Batang"/>
                <w:sz w:val="18"/>
                <w:szCs w:val="18"/>
              </w:rPr>
              <w:t xml:space="preserve">dróg </w:t>
            </w:r>
          </w:p>
        </w:tc>
        <w:tc>
          <w:tcPr>
            <w:tcW w:w="2438" w:type="dxa"/>
          </w:tcPr>
          <w:p w:rsidR="00E1765B" w:rsidRDefault="00E1765B" w:rsidP="00DF757D">
            <w:pPr>
              <w:pStyle w:val="Akapitzlist"/>
              <w:ind w:left="0"/>
              <w:jc w:val="left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 xml:space="preserve">- </w:t>
            </w:r>
            <w:r w:rsidRPr="002952AB">
              <w:rPr>
                <w:rFonts w:eastAsia="Batang"/>
                <w:sz w:val="18"/>
                <w:szCs w:val="18"/>
              </w:rPr>
              <w:t>Brak obowiązującego planu zagospodarowania przestrzennego</w:t>
            </w:r>
            <w:r>
              <w:rPr>
                <w:rFonts w:eastAsia="Batang"/>
                <w:sz w:val="18"/>
                <w:szCs w:val="18"/>
              </w:rPr>
              <w:t>;</w:t>
            </w:r>
          </w:p>
          <w:p w:rsidR="00D066AE" w:rsidRPr="009C4F3F" w:rsidRDefault="00E1765B" w:rsidP="00DF757D">
            <w:pPr>
              <w:jc w:val="left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- w „Studium uwarunkowań..</w:t>
            </w:r>
            <w:r>
              <w:rPr>
                <w:rStyle w:val="Odwoanieprzypisukocowego"/>
                <w:rFonts w:eastAsia="Batang"/>
                <w:sz w:val="18"/>
                <w:szCs w:val="18"/>
              </w:rPr>
              <w:endnoteReference w:id="2"/>
            </w:r>
            <w:r>
              <w:rPr>
                <w:rFonts w:eastAsia="Batang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Batang"/>
                <w:sz w:val="18"/>
                <w:szCs w:val="18"/>
              </w:rPr>
              <w:t>ozn</w:t>
            </w:r>
            <w:proofErr w:type="spellEnd"/>
            <w:r>
              <w:rPr>
                <w:rFonts w:eastAsia="Batang"/>
                <w:sz w:val="18"/>
                <w:szCs w:val="18"/>
              </w:rPr>
              <w:t>. jako obszary rozwoju zabudowy mieszkaniowej, mieszkaniowo usługowej.</w:t>
            </w:r>
          </w:p>
        </w:tc>
        <w:tc>
          <w:tcPr>
            <w:tcW w:w="1647" w:type="dxa"/>
          </w:tcPr>
          <w:p w:rsidR="00D066AE" w:rsidRPr="009C4F3F" w:rsidRDefault="00D066AE" w:rsidP="001C3CE4">
            <w:pPr>
              <w:rPr>
                <w:rFonts w:eastAsia="Batang"/>
                <w:sz w:val="18"/>
                <w:szCs w:val="18"/>
              </w:rPr>
            </w:pPr>
          </w:p>
        </w:tc>
        <w:tc>
          <w:tcPr>
            <w:tcW w:w="892" w:type="dxa"/>
          </w:tcPr>
          <w:p w:rsidR="00D066AE" w:rsidRPr="009C4F3F" w:rsidRDefault="00D066AE" w:rsidP="00545958">
            <w:pPr>
              <w:jc w:val="right"/>
              <w:rPr>
                <w:rFonts w:eastAsia="Batang"/>
                <w:sz w:val="18"/>
                <w:szCs w:val="18"/>
              </w:rPr>
            </w:pPr>
            <w:r w:rsidRPr="009C4F3F">
              <w:rPr>
                <w:rFonts w:eastAsia="Batang"/>
                <w:sz w:val="18"/>
                <w:szCs w:val="18"/>
              </w:rPr>
              <w:t>4270,00</w:t>
            </w:r>
          </w:p>
        </w:tc>
        <w:tc>
          <w:tcPr>
            <w:tcW w:w="1327" w:type="dxa"/>
          </w:tcPr>
          <w:p w:rsidR="00D066AE" w:rsidRPr="009C4F3F" w:rsidRDefault="00D066AE" w:rsidP="00545958">
            <w:pPr>
              <w:jc w:val="left"/>
              <w:rPr>
                <w:sz w:val="18"/>
                <w:szCs w:val="18"/>
              </w:rPr>
            </w:pPr>
            <w:r w:rsidRPr="009C4F3F">
              <w:rPr>
                <w:sz w:val="18"/>
                <w:szCs w:val="18"/>
              </w:rPr>
              <w:t>przetarg ustny ograniczony</w:t>
            </w:r>
          </w:p>
        </w:tc>
        <w:tc>
          <w:tcPr>
            <w:tcW w:w="997" w:type="dxa"/>
          </w:tcPr>
          <w:p w:rsidR="00D066AE" w:rsidRPr="009C4F3F" w:rsidRDefault="00D066AE" w:rsidP="00545958">
            <w:pPr>
              <w:jc w:val="left"/>
              <w:rPr>
                <w:sz w:val="18"/>
                <w:szCs w:val="18"/>
              </w:rPr>
            </w:pPr>
            <w:r w:rsidRPr="009C4F3F">
              <w:rPr>
                <w:sz w:val="18"/>
                <w:szCs w:val="18"/>
              </w:rPr>
              <w:t>przed zawarciem umowy notarialnej</w:t>
            </w:r>
          </w:p>
        </w:tc>
      </w:tr>
      <w:tr w:rsidR="00FC1B90" w:rsidRPr="009C4F3F" w:rsidTr="00F7178E">
        <w:trPr>
          <w:trHeight w:val="1656"/>
          <w:jc w:val="center"/>
        </w:trPr>
        <w:tc>
          <w:tcPr>
            <w:tcW w:w="541" w:type="dxa"/>
          </w:tcPr>
          <w:p w:rsidR="00CD212A" w:rsidRPr="009C4F3F" w:rsidRDefault="00AD6BC7" w:rsidP="00B143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06" w:type="dxa"/>
          </w:tcPr>
          <w:p w:rsidR="00CD212A" w:rsidRPr="009C4F3F" w:rsidRDefault="00CD212A" w:rsidP="00B14325">
            <w:pPr>
              <w:rPr>
                <w:rFonts w:eastAsia="Batang"/>
                <w:sz w:val="18"/>
                <w:szCs w:val="18"/>
              </w:rPr>
            </w:pPr>
            <w:r w:rsidRPr="009C4F3F">
              <w:rPr>
                <w:rFonts w:eastAsia="Batang"/>
                <w:sz w:val="18"/>
                <w:szCs w:val="18"/>
              </w:rPr>
              <w:t>Radawnica</w:t>
            </w:r>
          </w:p>
        </w:tc>
        <w:tc>
          <w:tcPr>
            <w:tcW w:w="1206" w:type="dxa"/>
          </w:tcPr>
          <w:p w:rsidR="00CD212A" w:rsidRPr="009C4F3F" w:rsidRDefault="00CD212A" w:rsidP="00B14325">
            <w:pPr>
              <w:rPr>
                <w:rFonts w:eastAsia="Batang"/>
                <w:sz w:val="18"/>
                <w:szCs w:val="18"/>
              </w:rPr>
            </w:pPr>
            <w:r w:rsidRPr="009C4F3F">
              <w:rPr>
                <w:rFonts w:eastAsia="Batang"/>
                <w:sz w:val="18"/>
                <w:szCs w:val="18"/>
              </w:rPr>
              <w:t>Radawnica</w:t>
            </w:r>
          </w:p>
        </w:tc>
        <w:tc>
          <w:tcPr>
            <w:tcW w:w="737" w:type="dxa"/>
          </w:tcPr>
          <w:p w:rsidR="00CD212A" w:rsidRPr="009C4F3F" w:rsidRDefault="00CD212A" w:rsidP="00B14325">
            <w:pPr>
              <w:rPr>
                <w:rFonts w:eastAsia="Batang"/>
                <w:sz w:val="18"/>
                <w:szCs w:val="18"/>
              </w:rPr>
            </w:pPr>
            <w:r w:rsidRPr="009C4F3F">
              <w:rPr>
                <w:rFonts w:eastAsia="Batang"/>
                <w:sz w:val="18"/>
                <w:szCs w:val="18"/>
              </w:rPr>
              <w:t>355/1</w:t>
            </w:r>
          </w:p>
        </w:tc>
        <w:tc>
          <w:tcPr>
            <w:tcW w:w="711" w:type="dxa"/>
          </w:tcPr>
          <w:p w:rsidR="00CD212A" w:rsidRPr="009C4F3F" w:rsidRDefault="00CD212A" w:rsidP="00CD212A">
            <w:pPr>
              <w:rPr>
                <w:rFonts w:eastAsia="Batang"/>
                <w:sz w:val="18"/>
                <w:szCs w:val="18"/>
              </w:rPr>
            </w:pPr>
            <w:r w:rsidRPr="009C4F3F">
              <w:rPr>
                <w:rFonts w:eastAsia="Batang"/>
                <w:sz w:val="18"/>
                <w:szCs w:val="18"/>
              </w:rPr>
              <w:t>0,01</w:t>
            </w:r>
            <w:r>
              <w:rPr>
                <w:rFonts w:eastAsia="Batang"/>
                <w:sz w:val="18"/>
                <w:szCs w:val="18"/>
              </w:rPr>
              <w:t>12</w:t>
            </w:r>
          </w:p>
        </w:tc>
        <w:tc>
          <w:tcPr>
            <w:tcW w:w="687" w:type="dxa"/>
          </w:tcPr>
          <w:p w:rsidR="00CD212A" w:rsidRPr="009C4F3F" w:rsidRDefault="00CD212A" w:rsidP="00B14325">
            <w:pPr>
              <w:rPr>
                <w:rFonts w:eastAsia="Batang"/>
                <w:sz w:val="18"/>
                <w:szCs w:val="18"/>
              </w:rPr>
            </w:pPr>
            <w:r w:rsidRPr="009C4F3F">
              <w:rPr>
                <w:rFonts w:eastAsia="Batang"/>
                <w:sz w:val="18"/>
                <w:szCs w:val="18"/>
              </w:rPr>
              <w:t>1/1</w:t>
            </w:r>
          </w:p>
        </w:tc>
        <w:tc>
          <w:tcPr>
            <w:tcW w:w="1557" w:type="dxa"/>
          </w:tcPr>
          <w:p w:rsidR="00CD212A" w:rsidRPr="009C4F3F" w:rsidRDefault="00CD212A" w:rsidP="00B14325">
            <w:pPr>
              <w:rPr>
                <w:rFonts w:eastAsia="Batang"/>
                <w:sz w:val="18"/>
                <w:szCs w:val="18"/>
              </w:rPr>
            </w:pPr>
            <w:r w:rsidRPr="009C4F3F">
              <w:rPr>
                <w:rFonts w:eastAsia="Batang"/>
                <w:sz w:val="18"/>
                <w:szCs w:val="18"/>
              </w:rPr>
              <w:t>PO1Z/00051963/1</w:t>
            </w:r>
          </w:p>
        </w:tc>
        <w:tc>
          <w:tcPr>
            <w:tcW w:w="1116" w:type="dxa"/>
          </w:tcPr>
          <w:p w:rsidR="00CD212A" w:rsidRPr="009C4F3F" w:rsidRDefault="00CD212A" w:rsidP="002952AB">
            <w:pPr>
              <w:jc w:val="left"/>
              <w:rPr>
                <w:rFonts w:eastAsia="Batang"/>
                <w:sz w:val="18"/>
                <w:szCs w:val="18"/>
              </w:rPr>
            </w:pPr>
            <w:r w:rsidRPr="009C4F3F">
              <w:rPr>
                <w:rFonts w:eastAsia="Batang"/>
                <w:sz w:val="18"/>
                <w:szCs w:val="18"/>
              </w:rPr>
              <w:t xml:space="preserve">Teren dróg </w:t>
            </w:r>
          </w:p>
        </w:tc>
        <w:tc>
          <w:tcPr>
            <w:tcW w:w="2438" w:type="dxa"/>
          </w:tcPr>
          <w:p w:rsidR="00E1765B" w:rsidRDefault="00E1765B" w:rsidP="00DF757D">
            <w:pPr>
              <w:pStyle w:val="Akapitzlist"/>
              <w:ind w:left="0"/>
              <w:jc w:val="left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 xml:space="preserve">- </w:t>
            </w:r>
            <w:r w:rsidRPr="002952AB">
              <w:rPr>
                <w:rFonts w:eastAsia="Batang"/>
                <w:sz w:val="18"/>
                <w:szCs w:val="18"/>
              </w:rPr>
              <w:t>Brak obowiązującego planu zagospodarowania przestrzennego</w:t>
            </w:r>
            <w:r>
              <w:rPr>
                <w:rFonts w:eastAsia="Batang"/>
                <w:sz w:val="18"/>
                <w:szCs w:val="18"/>
              </w:rPr>
              <w:t>;</w:t>
            </w:r>
          </w:p>
          <w:p w:rsidR="00CD212A" w:rsidRPr="009C4F3F" w:rsidRDefault="00E1765B" w:rsidP="00DF757D">
            <w:pPr>
              <w:jc w:val="left"/>
              <w:rPr>
                <w:rFonts w:eastAsia="Batang"/>
                <w:color w:val="FFFFFF" w:themeColor="background1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- w „Studium uwarunkowań..</w:t>
            </w:r>
            <w:r>
              <w:rPr>
                <w:rStyle w:val="Odwoanieprzypisukocowego"/>
                <w:rFonts w:eastAsia="Batang"/>
                <w:sz w:val="18"/>
                <w:szCs w:val="18"/>
              </w:rPr>
              <w:endnoteReference w:id="3"/>
            </w:r>
            <w:r>
              <w:rPr>
                <w:rFonts w:eastAsia="Batang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Batang"/>
                <w:sz w:val="18"/>
                <w:szCs w:val="18"/>
              </w:rPr>
              <w:t>ozn</w:t>
            </w:r>
            <w:proofErr w:type="spellEnd"/>
            <w:r>
              <w:rPr>
                <w:rFonts w:eastAsia="Batang"/>
                <w:sz w:val="18"/>
                <w:szCs w:val="18"/>
              </w:rPr>
              <w:t>. jako obszary rozwoju zabudowy mieszkaniowej, mieszkaniowo usługowej.</w:t>
            </w:r>
          </w:p>
        </w:tc>
        <w:tc>
          <w:tcPr>
            <w:tcW w:w="1647" w:type="dxa"/>
          </w:tcPr>
          <w:p w:rsidR="00CD212A" w:rsidRPr="009C4F3F" w:rsidRDefault="00CD212A" w:rsidP="006053F0">
            <w:pPr>
              <w:rPr>
                <w:rFonts w:eastAsia="Batang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92" w:type="dxa"/>
          </w:tcPr>
          <w:p w:rsidR="00CD212A" w:rsidRPr="009C4F3F" w:rsidRDefault="00CD212A" w:rsidP="00545958">
            <w:pPr>
              <w:jc w:val="right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2813</w:t>
            </w:r>
            <w:r w:rsidRPr="009C4F3F">
              <w:rPr>
                <w:rFonts w:eastAsia="Batang"/>
                <w:sz w:val="18"/>
                <w:szCs w:val="18"/>
              </w:rPr>
              <w:t>,00</w:t>
            </w:r>
          </w:p>
        </w:tc>
        <w:tc>
          <w:tcPr>
            <w:tcW w:w="1327" w:type="dxa"/>
          </w:tcPr>
          <w:p w:rsidR="00CD212A" w:rsidRPr="009C4F3F" w:rsidRDefault="00CD212A" w:rsidP="00545958">
            <w:pPr>
              <w:jc w:val="left"/>
              <w:rPr>
                <w:sz w:val="18"/>
                <w:szCs w:val="18"/>
              </w:rPr>
            </w:pPr>
            <w:r w:rsidRPr="009C4F3F">
              <w:rPr>
                <w:sz w:val="18"/>
                <w:szCs w:val="18"/>
              </w:rPr>
              <w:t>przetarg ustny ograniczony</w:t>
            </w:r>
          </w:p>
        </w:tc>
        <w:tc>
          <w:tcPr>
            <w:tcW w:w="997" w:type="dxa"/>
          </w:tcPr>
          <w:p w:rsidR="00CD212A" w:rsidRPr="009C4F3F" w:rsidRDefault="00CD212A" w:rsidP="00545958">
            <w:pPr>
              <w:jc w:val="left"/>
              <w:rPr>
                <w:sz w:val="18"/>
                <w:szCs w:val="18"/>
              </w:rPr>
            </w:pPr>
            <w:r w:rsidRPr="009C4F3F">
              <w:rPr>
                <w:sz w:val="18"/>
                <w:szCs w:val="18"/>
              </w:rPr>
              <w:t>przed zawarciem umowy notarialnej</w:t>
            </w:r>
          </w:p>
        </w:tc>
      </w:tr>
      <w:tr w:rsidR="00FC1B90" w:rsidRPr="002633EF" w:rsidTr="00F7178E">
        <w:trPr>
          <w:trHeight w:val="1656"/>
          <w:jc w:val="center"/>
        </w:trPr>
        <w:tc>
          <w:tcPr>
            <w:tcW w:w="541" w:type="dxa"/>
          </w:tcPr>
          <w:p w:rsidR="00545958" w:rsidRPr="002633EF" w:rsidRDefault="00545958" w:rsidP="001C3CE4">
            <w:pPr>
              <w:rPr>
                <w:sz w:val="18"/>
                <w:szCs w:val="18"/>
              </w:rPr>
            </w:pPr>
            <w:r w:rsidRPr="002633EF">
              <w:rPr>
                <w:sz w:val="18"/>
                <w:szCs w:val="18"/>
              </w:rPr>
              <w:t>4</w:t>
            </w:r>
          </w:p>
        </w:tc>
        <w:tc>
          <w:tcPr>
            <w:tcW w:w="1206" w:type="dxa"/>
          </w:tcPr>
          <w:p w:rsidR="00545958" w:rsidRPr="002633EF" w:rsidRDefault="00545958" w:rsidP="00AD6BC7">
            <w:pPr>
              <w:rPr>
                <w:rFonts w:eastAsia="Batang"/>
                <w:sz w:val="18"/>
                <w:szCs w:val="18"/>
              </w:rPr>
            </w:pPr>
            <w:r w:rsidRPr="002633EF">
              <w:rPr>
                <w:rFonts w:eastAsia="Batang"/>
                <w:sz w:val="18"/>
                <w:szCs w:val="18"/>
              </w:rPr>
              <w:t>Pieczyn</w:t>
            </w:r>
          </w:p>
        </w:tc>
        <w:tc>
          <w:tcPr>
            <w:tcW w:w="1206" w:type="dxa"/>
          </w:tcPr>
          <w:p w:rsidR="00545958" w:rsidRPr="002633EF" w:rsidRDefault="00545958" w:rsidP="00AD6BC7">
            <w:pPr>
              <w:rPr>
                <w:sz w:val="18"/>
                <w:szCs w:val="18"/>
              </w:rPr>
            </w:pPr>
            <w:r w:rsidRPr="002633EF">
              <w:rPr>
                <w:sz w:val="18"/>
                <w:szCs w:val="18"/>
              </w:rPr>
              <w:t>Górzna</w:t>
            </w:r>
          </w:p>
        </w:tc>
        <w:tc>
          <w:tcPr>
            <w:tcW w:w="737" w:type="dxa"/>
          </w:tcPr>
          <w:p w:rsidR="00545958" w:rsidRPr="002633EF" w:rsidRDefault="00545958" w:rsidP="002E70B6">
            <w:pPr>
              <w:rPr>
                <w:sz w:val="18"/>
                <w:szCs w:val="18"/>
              </w:rPr>
            </w:pPr>
            <w:r w:rsidRPr="002633EF">
              <w:rPr>
                <w:sz w:val="18"/>
                <w:szCs w:val="18"/>
              </w:rPr>
              <w:t>793</w:t>
            </w:r>
          </w:p>
        </w:tc>
        <w:tc>
          <w:tcPr>
            <w:tcW w:w="711" w:type="dxa"/>
          </w:tcPr>
          <w:p w:rsidR="00545958" w:rsidRPr="002633EF" w:rsidRDefault="00545958" w:rsidP="00095D70">
            <w:pPr>
              <w:rPr>
                <w:sz w:val="18"/>
                <w:szCs w:val="18"/>
              </w:rPr>
            </w:pPr>
            <w:r w:rsidRPr="002633EF">
              <w:rPr>
                <w:sz w:val="18"/>
                <w:szCs w:val="18"/>
              </w:rPr>
              <w:t>0,0</w:t>
            </w:r>
            <w:r>
              <w:rPr>
                <w:sz w:val="18"/>
                <w:szCs w:val="18"/>
              </w:rPr>
              <w:t>100</w:t>
            </w:r>
          </w:p>
        </w:tc>
        <w:tc>
          <w:tcPr>
            <w:tcW w:w="687" w:type="dxa"/>
          </w:tcPr>
          <w:p w:rsidR="00545958" w:rsidRPr="002633EF" w:rsidRDefault="00545958" w:rsidP="002E70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  <w:tc>
          <w:tcPr>
            <w:tcW w:w="1557" w:type="dxa"/>
          </w:tcPr>
          <w:p w:rsidR="00545958" w:rsidRPr="002633EF" w:rsidRDefault="00545958" w:rsidP="002E70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 posiada</w:t>
            </w:r>
          </w:p>
        </w:tc>
        <w:tc>
          <w:tcPr>
            <w:tcW w:w="1116" w:type="dxa"/>
          </w:tcPr>
          <w:p w:rsidR="00545958" w:rsidRPr="002633EF" w:rsidRDefault="00545958" w:rsidP="002952AB">
            <w:pPr>
              <w:jc w:val="left"/>
              <w:rPr>
                <w:sz w:val="18"/>
                <w:szCs w:val="18"/>
              </w:rPr>
            </w:pPr>
            <w:r w:rsidRPr="009C4F3F">
              <w:rPr>
                <w:rFonts w:eastAsia="Batang"/>
                <w:sz w:val="18"/>
                <w:szCs w:val="18"/>
              </w:rPr>
              <w:t xml:space="preserve">Teren dróg </w:t>
            </w:r>
          </w:p>
        </w:tc>
        <w:tc>
          <w:tcPr>
            <w:tcW w:w="2438" w:type="dxa"/>
          </w:tcPr>
          <w:p w:rsidR="00DF757D" w:rsidRDefault="00DF757D" w:rsidP="00DF757D">
            <w:pPr>
              <w:pStyle w:val="Akapitzlist"/>
              <w:ind w:left="0"/>
              <w:jc w:val="left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 xml:space="preserve">- </w:t>
            </w:r>
            <w:r w:rsidRPr="002952AB">
              <w:rPr>
                <w:rFonts w:eastAsia="Batang"/>
                <w:sz w:val="18"/>
                <w:szCs w:val="18"/>
              </w:rPr>
              <w:t>Brak obowiązującego planu zagospodarowania przestrzennego</w:t>
            </w:r>
            <w:r>
              <w:rPr>
                <w:rFonts w:eastAsia="Batang"/>
                <w:sz w:val="18"/>
                <w:szCs w:val="18"/>
              </w:rPr>
              <w:t>;</w:t>
            </w:r>
          </w:p>
          <w:p w:rsidR="00545958" w:rsidRPr="002633EF" w:rsidRDefault="00DF757D" w:rsidP="00DF757D">
            <w:pPr>
              <w:jc w:val="left"/>
              <w:rPr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- w „Studium uwarunkowań..</w:t>
            </w:r>
            <w:r>
              <w:rPr>
                <w:rStyle w:val="Odwoanieprzypisukocowego"/>
                <w:rFonts w:eastAsia="Batang"/>
                <w:sz w:val="18"/>
                <w:szCs w:val="18"/>
              </w:rPr>
              <w:endnoteReference w:id="4"/>
            </w:r>
            <w:r>
              <w:rPr>
                <w:rFonts w:eastAsia="Batang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Batang"/>
                <w:sz w:val="18"/>
                <w:szCs w:val="18"/>
              </w:rPr>
              <w:t>ozn</w:t>
            </w:r>
            <w:proofErr w:type="spellEnd"/>
            <w:r>
              <w:rPr>
                <w:rFonts w:eastAsia="Batang"/>
                <w:sz w:val="18"/>
                <w:szCs w:val="18"/>
              </w:rPr>
              <w:t>. jako obszary rozwoju zabudowy mieszkaniowej, mieszkaniowo usługowej.</w:t>
            </w:r>
          </w:p>
        </w:tc>
        <w:tc>
          <w:tcPr>
            <w:tcW w:w="1647" w:type="dxa"/>
          </w:tcPr>
          <w:p w:rsidR="00545958" w:rsidRPr="002633EF" w:rsidRDefault="00545958" w:rsidP="002E70B6">
            <w:pPr>
              <w:rPr>
                <w:sz w:val="18"/>
                <w:szCs w:val="18"/>
              </w:rPr>
            </w:pPr>
          </w:p>
        </w:tc>
        <w:tc>
          <w:tcPr>
            <w:tcW w:w="892" w:type="dxa"/>
          </w:tcPr>
          <w:p w:rsidR="00545958" w:rsidRPr="002633EF" w:rsidRDefault="00545958" w:rsidP="0054595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2512,00</w:t>
            </w:r>
          </w:p>
        </w:tc>
        <w:tc>
          <w:tcPr>
            <w:tcW w:w="1327" w:type="dxa"/>
          </w:tcPr>
          <w:p w:rsidR="00545958" w:rsidRPr="009C4F3F" w:rsidRDefault="00545958" w:rsidP="00B14325">
            <w:pPr>
              <w:jc w:val="left"/>
              <w:rPr>
                <w:rFonts w:eastAsia="Batang"/>
                <w:sz w:val="18"/>
                <w:szCs w:val="18"/>
              </w:rPr>
            </w:pPr>
            <w:r w:rsidRPr="009C4F3F">
              <w:rPr>
                <w:rFonts w:eastAsia="Batang"/>
                <w:sz w:val="18"/>
                <w:szCs w:val="18"/>
              </w:rPr>
              <w:t xml:space="preserve">przetarg ustny </w:t>
            </w:r>
            <w:r>
              <w:rPr>
                <w:rFonts w:eastAsia="Batang"/>
                <w:sz w:val="18"/>
                <w:szCs w:val="18"/>
              </w:rPr>
              <w:t>nie</w:t>
            </w:r>
            <w:r w:rsidRPr="009C4F3F">
              <w:rPr>
                <w:rFonts w:eastAsia="Batang"/>
                <w:sz w:val="18"/>
                <w:szCs w:val="18"/>
              </w:rPr>
              <w:t>ograniczony</w:t>
            </w:r>
          </w:p>
        </w:tc>
        <w:tc>
          <w:tcPr>
            <w:tcW w:w="997" w:type="dxa"/>
          </w:tcPr>
          <w:p w:rsidR="00545958" w:rsidRPr="009C4F3F" w:rsidRDefault="00545958" w:rsidP="00B14325">
            <w:pPr>
              <w:jc w:val="left"/>
              <w:rPr>
                <w:rFonts w:eastAsia="Batang"/>
                <w:sz w:val="18"/>
                <w:szCs w:val="18"/>
              </w:rPr>
            </w:pPr>
            <w:r w:rsidRPr="009C4F3F">
              <w:rPr>
                <w:rFonts w:eastAsia="Batang"/>
                <w:sz w:val="18"/>
                <w:szCs w:val="18"/>
              </w:rPr>
              <w:t>przed zawarciem umowy notarialnej</w:t>
            </w:r>
          </w:p>
        </w:tc>
      </w:tr>
      <w:tr w:rsidR="00FC1B90" w:rsidRPr="002633EF" w:rsidTr="00F7178E">
        <w:trPr>
          <w:trHeight w:val="1656"/>
          <w:jc w:val="center"/>
        </w:trPr>
        <w:tc>
          <w:tcPr>
            <w:tcW w:w="541" w:type="dxa"/>
          </w:tcPr>
          <w:p w:rsidR="00545958" w:rsidRPr="002633EF" w:rsidRDefault="00545958" w:rsidP="001C3CE4">
            <w:pPr>
              <w:rPr>
                <w:sz w:val="18"/>
                <w:szCs w:val="18"/>
              </w:rPr>
            </w:pPr>
            <w:r w:rsidRPr="002633EF"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1206" w:type="dxa"/>
          </w:tcPr>
          <w:p w:rsidR="00545958" w:rsidRPr="002633EF" w:rsidRDefault="00545958" w:rsidP="00AD6BC7">
            <w:pPr>
              <w:rPr>
                <w:rFonts w:eastAsia="Batang"/>
                <w:sz w:val="18"/>
                <w:szCs w:val="18"/>
              </w:rPr>
            </w:pPr>
            <w:r w:rsidRPr="002633EF">
              <w:rPr>
                <w:rFonts w:eastAsia="Batang"/>
                <w:sz w:val="18"/>
                <w:szCs w:val="18"/>
              </w:rPr>
              <w:t>Pieczyn</w:t>
            </w:r>
          </w:p>
        </w:tc>
        <w:tc>
          <w:tcPr>
            <w:tcW w:w="1206" w:type="dxa"/>
          </w:tcPr>
          <w:p w:rsidR="00545958" w:rsidRPr="002633EF" w:rsidRDefault="00545958" w:rsidP="004443ED">
            <w:pPr>
              <w:rPr>
                <w:sz w:val="18"/>
                <w:szCs w:val="18"/>
              </w:rPr>
            </w:pPr>
            <w:r w:rsidRPr="002633EF">
              <w:rPr>
                <w:sz w:val="18"/>
                <w:szCs w:val="18"/>
              </w:rPr>
              <w:t>Górzna</w:t>
            </w:r>
          </w:p>
        </w:tc>
        <w:tc>
          <w:tcPr>
            <w:tcW w:w="737" w:type="dxa"/>
          </w:tcPr>
          <w:p w:rsidR="00545958" w:rsidRPr="002633EF" w:rsidRDefault="00545958" w:rsidP="006053F0">
            <w:pPr>
              <w:rPr>
                <w:sz w:val="18"/>
                <w:szCs w:val="18"/>
              </w:rPr>
            </w:pPr>
            <w:r w:rsidRPr="002633EF">
              <w:rPr>
                <w:sz w:val="18"/>
                <w:szCs w:val="18"/>
              </w:rPr>
              <w:t>797/1</w:t>
            </w:r>
          </w:p>
        </w:tc>
        <w:tc>
          <w:tcPr>
            <w:tcW w:w="711" w:type="dxa"/>
          </w:tcPr>
          <w:p w:rsidR="00545958" w:rsidRPr="002633EF" w:rsidRDefault="00545958" w:rsidP="006053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0,0712</w:t>
            </w:r>
          </w:p>
        </w:tc>
        <w:tc>
          <w:tcPr>
            <w:tcW w:w="687" w:type="dxa"/>
          </w:tcPr>
          <w:p w:rsidR="00545958" w:rsidRPr="002633EF" w:rsidRDefault="00545958" w:rsidP="006053F0">
            <w:pPr>
              <w:rPr>
                <w:sz w:val="18"/>
                <w:szCs w:val="18"/>
              </w:rPr>
            </w:pPr>
          </w:p>
        </w:tc>
        <w:tc>
          <w:tcPr>
            <w:tcW w:w="1557" w:type="dxa"/>
          </w:tcPr>
          <w:p w:rsidR="00545958" w:rsidRPr="002633EF" w:rsidRDefault="00545958" w:rsidP="006053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 posiada</w:t>
            </w:r>
          </w:p>
        </w:tc>
        <w:tc>
          <w:tcPr>
            <w:tcW w:w="1116" w:type="dxa"/>
          </w:tcPr>
          <w:p w:rsidR="00545958" w:rsidRPr="002633EF" w:rsidRDefault="00545958" w:rsidP="002952AB">
            <w:pPr>
              <w:jc w:val="left"/>
              <w:rPr>
                <w:sz w:val="18"/>
                <w:szCs w:val="18"/>
              </w:rPr>
            </w:pPr>
            <w:r w:rsidRPr="009C4F3F">
              <w:rPr>
                <w:rFonts w:eastAsia="Batang"/>
                <w:sz w:val="18"/>
                <w:szCs w:val="18"/>
              </w:rPr>
              <w:t xml:space="preserve">Teren dróg </w:t>
            </w:r>
          </w:p>
        </w:tc>
        <w:tc>
          <w:tcPr>
            <w:tcW w:w="2438" w:type="dxa"/>
          </w:tcPr>
          <w:p w:rsidR="00DF757D" w:rsidRDefault="00DF757D" w:rsidP="00DF757D">
            <w:pPr>
              <w:pStyle w:val="Akapitzlist"/>
              <w:ind w:left="0"/>
              <w:jc w:val="left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 xml:space="preserve">- </w:t>
            </w:r>
            <w:r w:rsidRPr="002952AB">
              <w:rPr>
                <w:rFonts w:eastAsia="Batang"/>
                <w:sz w:val="18"/>
                <w:szCs w:val="18"/>
              </w:rPr>
              <w:t>Brak obowiązującego planu zagospodarowania przestrzennego</w:t>
            </w:r>
            <w:r>
              <w:rPr>
                <w:rFonts w:eastAsia="Batang"/>
                <w:sz w:val="18"/>
                <w:szCs w:val="18"/>
              </w:rPr>
              <w:t>;</w:t>
            </w:r>
          </w:p>
          <w:p w:rsidR="00545958" w:rsidRPr="002633EF" w:rsidRDefault="00DF757D" w:rsidP="00DF757D">
            <w:pPr>
              <w:jc w:val="left"/>
              <w:rPr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- w „Studium uwarunkowań..</w:t>
            </w:r>
            <w:r>
              <w:rPr>
                <w:rStyle w:val="Odwoanieprzypisukocowego"/>
                <w:rFonts w:eastAsia="Batang"/>
                <w:sz w:val="18"/>
                <w:szCs w:val="18"/>
              </w:rPr>
              <w:endnoteReference w:id="5"/>
            </w:r>
            <w:r>
              <w:rPr>
                <w:rFonts w:eastAsia="Batang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Batang"/>
                <w:sz w:val="18"/>
                <w:szCs w:val="18"/>
              </w:rPr>
              <w:t>ozn</w:t>
            </w:r>
            <w:proofErr w:type="spellEnd"/>
            <w:r>
              <w:rPr>
                <w:rFonts w:eastAsia="Batang"/>
                <w:sz w:val="18"/>
                <w:szCs w:val="18"/>
              </w:rPr>
              <w:t>. jako obszary rozwoju zabudowy mieszkaniowej, mieszkaniowo usługowej.</w:t>
            </w:r>
          </w:p>
        </w:tc>
        <w:tc>
          <w:tcPr>
            <w:tcW w:w="1647" w:type="dxa"/>
          </w:tcPr>
          <w:p w:rsidR="00545958" w:rsidRPr="002633EF" w:rsidRDefault="00545958" w:rsidP="006053F0">
            <w:pPr>
              <w:rPr>
                <w:sz w:val="18"/>
                <w:szCs w:val="18"/>
              </w:rPr>
            </w:pPr>
          </w:p>
        </w:tc>
        <w:tc>
          <w:tcPr>
            <w:tcW w:w="892" w:type="dxa"/>
          </w:tcPr>
          <w:p w:rsidR="00545958" w:rsidRPr="002633EF" w:rsidRDefault="00545958" w:rsidP="0054595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17885,00</w:t>
            </w:r>
          </w:p>
        </w:tc>
        <w:tc>
          <w:tcPr>
            <w:tcW w:w="1327" w:type="dxa"/>
          </w:tcPr>
          <w:p w:rsidR="00545958" w:rsidRPr="009C4F3F" w:rsidRDefault="00545958" w:rsidP="00B14325">
            <w:pPr>
              <w:jc w:val="left"/>
              <w:rPr>
                <w:rFonts w:eastAsia="Batang"/>
                <w:sz w:val="18"/>
                <w:szCs w:val="18"/>
              </w:rPr>
            </w:pPr>
            <w:r w:rsidRPr="009C4F3F">
              <w:rPr>
                <w:rFonts w:eastAsia="Batang"/>
                <w:sz w:val="18"/>
                <w:szCs w:val="18"/>
              </w:rPr>
              <w:t xml:space="preserve">przetarg ustny </w:t>
            </w:r>
            <w:r>
              <w:rPr>
                <w:rFonts w:eastAsia="Batang"/>
                <w:sz w:val="18"/>
                <w:szCs w:val="18"/>
              </w:rPr>
              <w:t>nie</w:t>
            </w:r>
            <w:r w:rsidRPr="009C4F3F">
              <w:rPr>
                <w:rFonts w:eastAsia="Batang"/>
                <w:sz w:val="18"/>
                <w:szCs w:val="18"/>
              </w:rPr>
              <w:t>ograniczony</w:t>
            </w:r>
          </w:p>
        </w:tc>
        <w:tc>
          <w:tcPr>
            <w:tcW w:w="997" w:type="dxa"/>
          </w:tcPr>
          <w:p w:rsidR="00545958" w:rsidRPr="009C4F3F" w:rsidRDefault="00545958" w:rsidP="00B14325">
            <w:pPr>
              <w:jc w:val="left"/>
              <w:rPr>
                <w:rFonts w:eastAsia="Batang"/>
                <w:sz w:val="18"/>
                <w:szCs w:val="18"/>
              </w:rPr>
            </w:pPr>
            <w:r w:rsidRPr="009C4F3F">
              <w:rPr>
                <w:rFonts w:eastAsia="Batang"/>
                <w:sz w:val="18"/>
                <w:szCs w:val="18"/>
              </w:rPr>
              <w:t>przed zawarciem umowy notarialnej</w:t>
            </w:r>
          </w:p>
        </w:tc>
      </w:tr>
    </w:tbl>
    <w:p w:rsidR="00164BB3" w:rsidRDefault="00164BB3" w:rsidP="00FC5F1D">
      <w:pPr>
        <w:pStyle w:val="Nagwek6"/>
        <w:numPr>
          <w:ilvl w:val="0"/>
          <w:numId w:val="0"/>
        </w:numPr>
        <w:ind w:left="624"/>
      </w:pPr>
    </w:p>
    <w:tbl>
      <w:tblPr>
        <w:tblStyle w:val="Tabela-Siatka"/>
        <w:tblW w:w="14226" w:type="dxa"/>
        <w:tblInd w:w="6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72"/>
        <w:gridCol w:w="567"/>
        <w:gridCol w:w="1276"/>
        <w:gridCol w:w="567"/>
        <w:gridCol w:w="5244"/>
      </w:tblGrid>
      <w:tr w:rsidR="00FC5F1D" w:rsidTr="007C3E7C">
        <w:trPr>
          <w:trHeight w:val="179"/>
        </w:trPr>
        <w:tc>
          <w:tcPr>
            <w:tcW w:w="6572" w:type="dxa"/>
          </w:tcPr>
          <w:p w:rsidR="00FC5F1D" w:rsidRPr="00CD212A" w:rsidRDefault="00FC5F1D" w:rsidP="00FC5F1D">
            <w:pPr>
              <w:pStyle w:val="Nagwek6"/>
              <w:outlineLvl w:val="5"/>
              <w:rPr>
                <w:sz w:val="20"/>
                <w:szCs w:val="20"/>
              </w:rPr>
            </w:pPr>
            <w:r w:rsidRPr="00CD212A">
              <w:rPr>
                <w:sz w:val="20"/>
                <w:szCs w:val="20"/>
              </w:rPr>
              <w:t xml:space="preserve">Wykaz podaje się do publicznej wiadomości w okresie 21 dni </w:t>
            </w:r>
          </w:p>
        </w:tc>
        <w:tc>
          <w:tcPr>
            <w:tcW w:w="567" w:type="dxa"/>
          </w:tcPr>
          <w:p w:rsidR="00FC5F1D" w:rsidRPr="00CD212A" w:rsidRDefault="00FC5F1D" w:rsidP="00FC5F1D">
            <w:pPr>
              <w:pStyle w:val="Nagwek6"/>
              <w:numPr>
                <w:ilvl w:val="0"/>
                <w:numId w:val="0"/>
              </w:numPr>
              <w:jc w:val="center"/>
              <w:outlineLvl w:val="5"/>
              <w:rPr>
                <w:sz w:val="20"/>
                <w:szCs w:val="20"/>
              </w:rPr>
            </w:pPr>
            <w:r w:rsidRPr="00CD212A">
              <w:rPr>
                <w:sz w:val="20"/>
                <w:szCs w:val="20"/>
              </w:rPr>
              <w:t>od</w:t>
            </w:r>
          </w:p>
        </w:tc>
        <w:tc>
          <w:tcPr>
            <w:tcW w:w="1276" w:type="dxa"/>
          </w:tcPr>
          <w:p w:rsidR="00FC5F1D" w:rsidRPr="00CD212A" w:rsidRDefault="00FC5F1D" w:rsidP="00B72324">
            <w:pPr>
              <w:pStyle w:val="Nagwek6"/>
              <w:numPr>
                <w:ilvl w:val="0"/>
                <w:numId w:val="0"/>
              </w:numPr>
              <w:jc w:val="center"/>
              <w:outlineLvl w:val="5"/>
              <w:rPr>
                <w:sz w:val="20"/>
                <w:szCs w:val="20"/>
              </w:rPr>
            </w:pPr>
            <w:r w:rsidRPr="00CD212A">
              <w:rPr>
                <w:sz w:val="20"/>
                <w:szCs w:val="20"/>
              </w:rPr>
              <w:t>2019.04.</w:t>
            </w:r>
            <w:r w:rsidR="00B72324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</w:tcPr>
          <w:p w:rsidR="00FC5F1D" w:rsidRPr="00CD212A" w:rsidRDefault="00FC5F1D" w:rsidP="00FC5F1D">
            <w:pPr>
              <w:pStyle w:val="Nagwek6"/>
              <w:numPr>
                <w:ilvl w:val="0"/>
                <w:numId w:val="0"/>
              </w:numPr>
              <w:jc w:val="center"/>
              <w:outlineLvl w:val="5"/>
              <w:rPr>
                <w:sz w:val="20"/>
                <w:szCs w:val="20"/>
              </w:rPr>
            </w:pPr>
            <w:r w:rsidRPr="00CD212A">
              <w:rPr>
                <w:sz w:val="20"/>
                <w:szCs w:val="20"/>
              </w:rPr>
              <w:t>do</w:t>
            </w:r>
          </w:p>
        </w:tc>
        <w:tc>
          <w:tcPr>
            <w:tcW w:w="5244" w:type="dxa"/>
          </w:tcPr>
          <w:p w:rsidR="00FC5F1D" w:rsidRPr="00CD212A" w:rsidRDefault="00FC5F1D" w:rsidP="00B72324">
            <w:pPr>
              <w:pStyle w:val="Nagwek6"/>
              <w:numPr>
                <w:ilvl w:val="0"/>
                <w:numId w:val="0"/>
              </w:numPr>
              <w:jc w:val="left"/>
              <w:outlineLvl w:val="5"/>
              <w:rPr>
                <w:sz w:val="20"/>
                <w:szCs w:val="20"/>
              </w:rPr>
            </w:pPr>
            <w:r w:rsidRPr="00CD212A">
              <w:rPr>
                <w:sz w:val="20"/>
                <w:szCs w:val="20"/>
              </w:rPr>
              <w:t>2019.05.</w:t>
            </w:r>
            <w:r w:rsidR="00B72324">
              <w:rPr>
                <w:sz w:val="20"/>
                <w:szCs w:val="20"/>
              </w:rPr>
              <w:t>21</w:t>
            </w:r>
          </w:p>
        </w:tc>
      </w:tr>
      <w:tr w:rsidR="00FC5F1D" w:rsidTr="007C3E7C">
        <w:trPr>
          <w:trHeight w:val="179"/>
        </w:trPr>
        <w:tc>
          <w:tcPr>
            <w:tcW w:w="6572" w:type="dxa"/>
          </w:tcPr>
          <w:p w:rsidR="00FC5F1D" w:rsidRPr="00CD212A" w:rsidRDefault="00FC5F1D" w:rsidP="00FC5F1D">
            <w:pPr>
              <w:pStyle w:val="Nagwek6"/>
              <w:outlineLvl w:val="5"/>
              <w:rPr>
                <w:sz w:val="20"/>
                <w:szCs w:val="20"/>
              </w:rPr>
            </w:pPr>
            <w:r w:rsidRPr="00CD212A">
              <w:rPr>
                <w:rFonts w:eastAsia="Batang"/>
                <w:sz w:val="20"/>
                <w:szCs w:val="20"/>
              </w:rPr>
              <w:t xml:space="preserve">Zgodnie z art. 34 ust. 1 pkt 1 i 2 ustawy z dnia 21 sierpnia 1997 r. o gospodarce nieruchomościami osobom, którym przysługuje pierwszeństwo w nabyciu ww. nieruchomości wyznacza się 6 tygodniowy termin do złożenia wniosku o skorzystanie z przysługującego prawa pierwokupu </w:t>
            </w:r>
          </w:p>
        </w:tc>
        <w:tc>
          <w:tcPr>
            <w:tcW w:w="567" w:type="dxa"/>
            <w:vAlign w:val="bottom"/>
          </w:tcPr>
          <w:p w:rsidR="00FC5F1D" w:rsidRPr="00CD212A" w:rsidRDefault="00FC5F1D" w:rsidP="00FC5F1D">
            <w:pPr>
              <w:pStyle w:val="Nagwek6"/>
              <w:numPr>
                <w:ilvl w:val="0"/>
                <w:numId w:val="0"/>
              </w:numPr>
              <w:jc w:val="center"/>
              <w:outlineLvl w:val="5"/>
              <w:rPr>
                <w:sz w:val="20"/>
                <w:szCs w:val="20"/>
              </w:rPr>
            </w:pPr>
            <w:r w:rsidRPr="00CD212A">
              <w:rPr>
                <w:rFonts w:eastAsia="Batang"/>
                <w:sz w:val="20"/>
                <w:szCs w:val="20"/>
              </w:rPr>
              <w:t>od</w:t>
            </w:r>
          </w:p>
        </w:tc>
        <w:tc>
          <w:tcPr>
            <w:tcW w:w="1276" w:type="dxa"/>
            <w:vAlign w:val="bottom"/>
          </w:tcPr>
          <w:p w:rsidR="00FC5F1D" w:rsidRPr="00CD212A" w:rsidRDefault="00DF7989" w:rsidP="00B72324">
            <w:pPr>
              <w:pStyle w:val="Nagwek6"/>
              <w:numPr>
                <w:ilvl w:val="0"/>
                <w:numId w:val="0"/>
              </w:numPr>
              <w:jc w:val="center"/>
              <w:outlineLvl w:val="5"/>
              <w:rPr>
                <w:sz w:val="20"/>
                <w:szCs w:val="20"/>
              </w:rPr>
            </w:pPr>
            <w:r w:rsidRPr="00CD212A">
              <w:rPr>
                <w:sz w:val="20"/>
                <w:szCs w:val="20"/>
              </w:rPr>
              <w:t>2019.04.</w:t>
            </w:r>
            <w:r w:rsidR="00B72324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vAlign w:val="bottom"/>
          </w:tcPr>
          <w:p w:rsidR="00FC5F1D" w:rsidRPr="00CD212A" w:rsidRDefault="00DF7989" w:rsidP="00FC5F1D">
            <w:pPr>
              <w:pStyle w:val="Nagwek6"/>
              <w:numPr>
                <w:ilvl w:val="0"/>
                <w:numId w:val="0"/>
              </w:numPr>
              <w:jc w:val="center"/>
              <w:outlineLvl w:val="5"/>
              <w:rPr>
                <w:sz w:val="20"/>
                <w:szCs w:val="20"/>
              </w:rPr>
            </w:pPr>
            <w:r w:rsidRPr="00CD212A">
              <w:rPr>
                <w:sz w:val="20"/>
                <w:szCs w:val="20"/>
              </w:rPr>
              <w:t>do</w:t>
            </w:r>
          </w:p>
        </w:tc>
        <w:tc>
          <w:tcPr>
            <w:tcW w:w="5244" w:type="dxa"/>
            <w:vAlign w:val="bottom"/>
          </w:tcPr>
          <w:p w:rsidR="00FC5F1D" w:rsidRPr="00CD212A" w:rsidRDefault="00DF7989" w:rsidP="00B72324">
            <w:pPr>
              <w:pStyle w:val="Nagwek6"/>
              <w:numPr>
                <w:ilvl w:val="0"/>
                <w:numId w:val="0"/>
              </w:numPr>
              <w:jc w:val="left"/>
              <w:outlineLvl w:val="5"/>
              <w:rPr>
                <w:sz w:val="20"/>
                <w:szCs w:val="20"/>
              </w:rPr>
            </w:pPr>
            <w:r w:rsidRPr="00CD212A">
              <w:rPr>
                <w:sz w:val="20"/>
                <w:szCs w:val="20"/>
              </w:rPr>
              <w:t>2019.06.</w:t>
            </w:r>
            <w:r w:rsidR="00B72324">
              <w:rPr>
                <w:sz w:val="20"/>
                <w:szCs w:val="20"/>
              </w:rPr>
              <w:t>12</w:t>
            </w:r>
          </w:p>
        </w:tc>
      </w:tr>
      <w:tr w:rsidR="007C3E7C" w:rsidTr="007C3E7C">
        <w:trPr>
          <w:trHeight w:val="179"/>
        </w:trPr>
        <w:tc>
          <w:tcPr>
            <w:tcW w:w="14226" w:type="dxa"/>
            <w:gridSpan w:val="5"/>
          </w:tcPr>
          <w:p w:rsidR="007C3E7C" w:rsidRPr="00CD212A" w:rsidRDefault="007C3E7C" w:rsidP="0082536C">
            <w:pPr>
              <w:pStyle w:val="Nagwek6"/>
              <w:outlineLvl w:val="5"/>
              <w:rPr>
                <w:sz w:val="20"/>
                <w:szCs w:val="20"/>
              </w:rPr>
            </w:pPr>
            <w:r w:rsidRPr="00CD212A">
              <w:rPr>
                <w:rFonts w:eastAsia="Batang"/>
                <w:sz w:val="20"/>
                <w:szCs w:val="20"/>
              </w:rPr>
              <w:t xml:space="preserve">W przypadku nieskorzystania z prawa pierwszeństwa nabycia przez osoby uprawnione, przedmiotowa nieruchomość zostanie </w:t>
            </w:r>
            <w:r w:rsidR="0082536C" w:rsidRPr="00CD212A">
              <w:rPr>
                <w:rFonts w:eastAsia="Batang"/>
                <w:sz w:val="20"/>
                <w:szCs w:val="20"/>
              </w:rPr>
              <w:t>udostępniona do sprzedaży w formie określonej powyżej.</w:t>
            </w:r>
          </w:p>
        </w:tc>
      </w:tr>
      <w:tr w:rsidR="007C3E7C" w:rsidTr="007C3E7C">
        <w:trPr>
          <w:trHeight w:val="179"/>
        </w:trPr>
        <w:tc>
          <w:tcPr>
            <w:tcW w:w="14226" w:type="dxa"/>
            <w:gridSpan w:val="5"/>
          </w:tcPr>
          <w:p w:rsidR="007C3E7C" w:rsidRPr="00CD212A" w:rsidRDefault="007C3E7C" w:rsidP="007C3E7C">
            <w:pPr>
              <w:pStyle w:val="Nagwek6"/>
              <w:outlineLvl w:val="5"/>
              <w:rPr>
                <w:sz w:val="20"/>
                <w:szCs w:val="20"/>
              </w:rPr>
            </w:pPr>
            <w:r w:rsidRPr="00CD212A">
              <w:rPr>
                <w:sz w:val="20"/>
                <w:szCs w:val="20"/>
              </w:rPr>
              <w:t xml:space="preserve">Szczegółowych informacji o przedmiocie zbycia udziela Inspektor Urzędu Gminy w Złotowie do spraw gospodarki nieruchomościami w siedzibie Urzędu Gminy Złotów ul. Leśna 7, tel.  67 2635305 wew. 23, e-mail: </w:t>
            </w:r>
            <w:hyperlink r:id="rId17" w:history="1">
              <w:r w:rsidRPr="00CD212A">
                <w:rPr>
                  <w:rStyle w:val="Hipercze"/>
                  <w:color w:val="auto"/>
                  <w:sz w:val="20"/>
                  <w:szCs w:val="20"/>
                  <w:u w:val="none"/>
                </w:rPr>
                <w:t>ewap@gminazlotow.pl</w:t>
              </w:r>
            </w:hyperlink>
          </w:p>
        </w:tc>
      </w:tr>
    </w:tbl>
    <w:p w:rsidR="005A6B47" w:rsidRPr="005A6B47" w:rsidRDefault="005A6B47" w:rsidP="00D53749">
      <w:pPr>
        <w:rPr>
          <w:b/>
          <w:bCs/>
          <w:color w:val="000000"/>
          <w:sz w:val="23"/>
          <w:szCs w:val="23"/>
        </w:rPr>
      </w:pPr>
    </w:p>
    <w:sectPr w:rsidR="005A6B47" w:rsidRPr="005A6B47" w:rsidSect="000D3540">
      <w:headerReference w:type="default" r:id="rId18"/>
      <w:endnotePr>
        <w:numFmt w:val="decimal"/>
      </w:endnotePr>
      <w:pgSz w:w="16838" w:h="11906" w:orient="landscape"/>
      <w:pgMar w:top="1418" w:right="1134" w:bottom="1418" w:left="851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F0F" w:rsidRDefault="00723F0F" w:rsidP="004C741C">
      <w:pPr>
        <w:spacing w:after="0"/>
      </w:pPr>
      <w:r>
        <w:separator/>
      </w:r>
    </w:p>
  </w:endnote>
  <w:endnote w:type="continuationSeparator" w:id="0">
    <w:p w:rsidR="00723F0F" w:rsidRDefault="00723F0F" w:rsidP="004C741C">
      <w:pPr>
        <w:spacing w:after="0"/>
      </w:pPr>
      <w:r>
        <w:continuationSeparator/>
      </w:r>
    </w:p>
  </w:endnote>
  <w:endnote w:id="1">
    <w:p w:rsidR="00FC1B90" w:rsidRDefault="00FC1B90">
      <w:pPr>
        <w:pStyle w:val="Tekstprzypisukocowego"/>
      </w:pPr>
      <w:r>
        <w:rPr>
          <w:rStyle w:val="Odwoanieprzypisukocowego"/>
        </w:rPr>
        <w:endnoteRef/>
      </w:r>
      <w:r>
        <w:t xml:space="preserve"> „Studium uwarunkowań i kierunków zagospodarowania przestrzennego gminy Złotów” – uchwała Nr VIII/66/11 Rady Gminy Złotów z dnia 26 maja 2011 r.</w:t>
      </w:r>
    </w:p>
  </w:endnote>
  <w:endnote w:id="2">
    <w:p w:rsidR="00E1765B" w:rsidRDefault="00E1765B" w:rsidP="00E1765B">
      <w:pPr>
        <w:pStyle w:val="Tekstprzypisukocowego"/>
      </w:pPr>
      <w:r>
        <w:rPr>
          <w:rStyle w:val="Odwoanieprzypisukocowego"/>
        </w:rPr>
        <w:endnoteRef/>
      </w:r>
      <w:r>
        <w:t xml:space="preserve"> „Studium uwarunkowań i kierunków zagospodarowania przestrzennego gminy Złotów” – uchwała Nr VIII/66/11 Rady Gminy Złotów z dnia 26 maja 2011 r.</w:t>
      </w:r>
    </w:p>
  </w:endnote>
  <w:endnote w:id="3">
    <w:p w:rsidR="00E1765B" w:rsidRDefault="00E1765B" w:rsidP="00E1765B">
      <w:pPr>
        <w:pStyle w:val="Tekstprzypisukocowego"/>
      </w:pPr>
      <w:r>
        <w:rPr>
          <w:rStyle w:val="Odwoanieprzypisukocowego"/>
        </w:rPr>
        <w:endnoteRef/>
      </w:r>
      <w:r>
        <w:t xml:space="preserve"> „Studium uwarunkowań i kierunków zagospodarowania przestrzennego gminy Złotów” – uchwała Nr VIII/66/11 Rady Gminy Złotów z dnia 26 maja 2011 r.</w:t>
      </w:r>
    </w:p>
  </w:endnote>
  <w:endnote w:id="4">
    <w:p w:rsidR="00DF757D" w:rsidRDefault="00DF757D" w:rsidP="00DF757D">
      <w:pPr>
        <w:pStyle w:val="Tekstprzypisukocowego"/>
      </w:pPr>
      <w:r>
        <w:rPr>
          <w:rStyle w:val="Odwoanieprzypisukocowego"/>
        </w:rPr>
        <w:endnoteRef/>
      </w:r>
      <w:r>
        <w:t xml:space="preserve"> „Studium uwarunkowań i kierunków zagospodarowania przestrzennego gminy Złotów” – uchwała Nr VIII/66/11 Rady Gminy Złotów z dnia 26 maja 2011 r.</w:t>
      </w:r>
    </w:p>
  </w:endnote>
  <w:endnote w:id="5">
    <w:p w:rsidR="00DF757D" w:rsidRDefault="00DF757D" w:rsidP="00DF757D">
      <w:pPr>
        <w:pStyle w:val="Tekstprzypisukocowego"/>
      </w:pPr>
      <w:r>
        <w:rPr>
          <w:rStyle w:val="Odwoanieprzypisukocowego"/>
        </w:rPr>
        <w:endnoteRef/>
      </w:r>
      <w:r>
        <w:t xml:space="preserve"> „Studium uwarunkowań i kierunków zagospodarowania przestrzennego gminy Złotów” – uchwała Nr VIII/66/11 Rady Gminy Złotów z dnia 26 maja 2011 r.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52E" w:rsidRDefault="0078152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52E" w:rsidRDefault="0078152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52E" w:rsidRDefault="0078152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F0F" w:rsidRDefault="00723F0F" w:rsidP="004C741C">
      <w:pPr>
        <w:spacing w:after="0"/>
      </w:pPr>
      <w:r>
        <w:separator/>
      </w:r>
    </w:p>
  </w:footnote>
  <w:footnote w:type="continuationSeparator" w:id="0">
    <w:p w:rsidR="00723F0F" w:rsidRDefault="00723F0F" w:rsidP="004C741C">
      <w:pPr>
        <w:spacing w:after="0"/>
      </w:pPr>
      <w:r>
        <w:continuationSeparator/>
      </w:r>
    </w:p>
  </w:footnote>
  <w:footnote w:id="1">
    <w:p w:rsidR="00966432" w:rsidRDefault="00966432" w:rsidP="007B6DC7">
      <w:pPr>
        <w:spacing w:after="0"/>
      </w:pPr>
      <w:r>
        <w:rPr>
          <w:rStyle w:val="Odwoanieprzypisudolnego"/>
        </w:rPr>
        <w:footnoteRef/>
      </w:r>
      <w:r w:rsidR="00CA4EC6"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zmiany</w:t>
      </w:r>
      <w:r w:rsidR="00CA4EC6"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do</w:t>
      </w:r>
      <w:r w:rsidR="00CA4EC6"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ustawy</w:t>
      </w:r>
      <w:r w:rsidR="00CA4EC6"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zostały</w:t>
      </w:r>
      <w:r w:rsidR="00CA4EC6"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ogłoszone</w:t>
      </w:r>
      <w:r w:rsidR="00CA4EC6"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w</w:t>
      </w:r>
      <w:r w:rsidR="00CA4EC6"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Dz.</w:t>
      </w:r>
      <w:r w:rsidR="00CA4EC6"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U.</w:t>
      </w:r>
      <w:r w:rsidR="00CA4EC6"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bCs/>
          <w:color w:val="000000"/>
          <w:sz w:val="20"/>
          <w:szCs w:val="20"/>
          <w:lang w:eastAsia="pl-PL"/>
        </w:rPr>
        <w:t>z</w:t>
      </w:r>
      <w:r w:rsidR="00CA4EC6">
        <w:rPr>
          <w:rFonts w:eastAsia="Calibri" w:cs="Times New Roman"/>
          <w:bCs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bCs/>
          <w:color w:val="000000"/>
          <w:sz w:val="20"/>
          <w:szCs w:val="20"/>
          <w:lang w:eastAsia="pl-PL"/>
        </w:rPr>
        <w:t>201</w:t>
      </w:r>
      <w:r>
        <w:rPr>
          <w:rFonts w:eastAsia="Calibri"/>
          <w:bCs/>
          <w:sz w:val="20"/>
          <w:szCs w:val="20"/>
          <w:lang w:eastAsia="pl-PL"/>
        </w:rPr>
        <w:t>8</w:t>
      </w:r>
      <w:r w:rsidR="00CA4EC6">
        <w:rPr>
          <w:rFonts w:eastAsia="Calibri" w:cs="Times New Roman"/>
          <w:bCs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bCs/>
          <w:color w:val="000000"/>
          <w:sz w:val="20"/>
          <w:szCs w:val="20"/>
          <w:lang w:eastAsia="pl-PL"/>
        </w:rPr>
        <w:t>r.</w:t>
      </w:r>
      <w:r w:rsidR="00CA4EC6">
        <w:rPr>
          <w:rFonts w:eastAsia="Calibri" w:cs="Times New Roman"/>
          <w:bCs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bCs/>
          <w:color w:val="000000"/>
          <w:sz w:val="20"/>
          <w:szCs w:val="20"/>
          <w:lang w:eastAsia="pl-PL"/>
        </w:rPr>
        <w:t>poz.</w:t>
      </w:r>
      <w:r w:rsidR="00CA4EC6">
        <w:rPr>
          <w:rFonts w:eastAsia="Calibri" w:cs="Times New Roman"/>
          <w:bCs/>
          <w:color w:val="000000"/>
          <w:sz w:val="20"/>
          <w:szCs w:val="20"/>
          <w:lang w:eastAsia="pl-PL"/>
        </w:rPr>
        <w:t xml:space="preserve"> </w:t>
      </w:r>
      <w:r w:rsidR="00CA5B72" w:rsidRPr="00CA5B72">
        <w:rPr>
          <w:rFonts w:eastAsia="Calibri" w:cs="Times New Roman"/>
          <w:bCs/>
          <w:color w:val="000000"/>
          <w:sz w:val="20"/>
          <w:szCs w:val="20"/>
          <w:lang w:eastAsia="pl-PL"/>
        </w:rPr>
        <w:t>2348, z 2019  r.  poz.  270, 492</w:t>
      </w:r>
      <w:r w:rsidRPr="005A56AD">
        <w:rPr>
          <w:rFonts w:eastAsia="Calibri" w:cs="Times New Roman"/>
          <w:bCs/>
          <w:color w:val="000000"/>
          <w:sz w:val="20"/>
          <w:szCs w:val="20"/>
          <w:lang w:eastAsia="pl-PL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52E" w:rsidRDefault="0078152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52E" w:rsidRDefault="0078152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52E" w:rsidRDefault="0078152E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B12" w:rsidRPr="006B3901" w:rsidRDefault="00B03B12" w:rsidP="006B3901">
    <w:pPr>
      <w:spacing w:after="0"/>
      <w:jc w:val="right"/>
      <w:rPr>
        <w:rFonts w:eastAsia="Batang" w:cs="Times New Roman"/>
        <w:sz w:val="16"/>
        <w:szCs w:val="16"/>
      </w:rPr>
    </w:pPr>
    <w:r w:rsidRPr="0073051B">
      <w:rPr>
        <w:sz w:val="16"/>
        <w:szCs w:val="16"/>
      </w:rPr>
      <w:t>Załącznik</w:t>
    </w:r>
    <w:r w:rsidR="00CA4EC6">
      <w:rPr>
        <w:sz w:val="16"/>
        <w:szCs w:val="16"/>
      </w:rPr>
      <w:t xml:space="preserve"> </w:t>
    </w:r>
    <w:r w:rsidR="005876C6">
      <w:rPr>
        <w:sz w:val="16"/>
        <w:szCs w:val="16"/>
      </w:rPr>
      <w:t>do</w:t>
    </w:r>
    <w:r w:rsidR="00CA4EC6">
      <w:rPr>
        <w:sz w:val="16"/>
        <w:szCs w:val="16"/>
      </w:rPr>
      <w:t xml:space="preserve">  </w:t>
    </w:r>
    <w:r w:rsidRPr="006B3901">
      <w:rPr>
        <w:rFonts w:eastAsia="Batang" w:cs="Times New Roman"/>
        <w:sz w:val="16"/>
        <w:szCs w:val="16"/>
      </w:rPr>
      <w:t>ZARZĄDZENI</w:t>
    </w:r>
    <w:r>
      <w:rPr>
        <w:rFonts w:eastAsia="Batang" w:cs="Times New Roman"/>
        <w:sz w:val="16"/>
        <w:szCs w:val="16"/>
      </w:rPr>
      <w:t>A</w:t>
    </w:r>
    <w:r w:rsidR="00CA4EC6">
      <w:rPr>
        <w:rFonts w:eastAsia="Batang" w:cs="Times New Roman"/>
        <w:sz w:val="16"/>
        <w:szCs w:val="16"/>
      </w:rPr>
      <w:t xml:space="preserve"> </w:t>
    </w:r>
    <w:r w:rsidR="005876C6">
      <w:rPr>
        <w:rFonts w:eastAsia="Batang" w:cs="Times New Roman"/>
        <w:sz w:val="16"/>
        <w:szCs w:val="16"/>
      </w:rPr>
      <w:t>Nr</w:t>
    </w:r>
    <w:r w:rsidR="00CA4EC6">
      <w:rPr>
        <w:rFonts w:eastAsia="Batang" w:cs="Times New Roman"/>
        <w:sz w:val="16"/>
        <w:szCs w:val="16"/>
      </w:rPr>
      <w:t xml:space="preserve"> </w:t>
    </w:r>
    <w:r w:rsidR="0078152E">
      <w:rPr>
        <w:rFonts w:eastAsia="Batang" w:cs="Times New Roman"/>
        <w:sz w:val="16"/>
        <w:szCs w:val="16"/>
      </w:rPr>
      <w:t>41</w:t>
    </w:r>
    <w:bookmarkStart w:id="0" w:name="_GoBack"/>
    <w:bookmarkEnd w:id="0"/>
    <w:r w:rsidR="004A09F6">
      <w:rPr>
        <w:rFonts w:eastAsia="Batang" w:cs="Times New Roman"/>
        <w:sz w:val="16"/>
        <w:szCs w:val="16"/>
      </w:rPr>
      <w:t>.2019</w:t>
    </w:r>
  </w:p>
  <w:p w:rsidR="00B03B12" w:rsidRDefault="005876C6" w:rsidP="006B3901">
    <w:pPr>
      <w:spacing w:after="0"/>
      <w:jc w:val="right"/>
      <w:rPr>
        <w:rFonts w:eastAsia="Batang" w:cs="Times New Roman"/>
        <w:sz w:val="16"/>
        <w:szCs w:val="16"/>
      </w:rPr>
    </w:pPr>
    <w:r>
      <w:rPr>
        <w:rFonts w:eastAsia="Batang" w:cs="Times New Roman"/>
        <w:sz w:val="16"/>
        <w:szCs w:val="16"/>
      </w:rPr>
      <w:t>WÓJTA</w:t>
    </w:r>
    <w:r w:rsidR="00CA4EC6">
      <w:rPr>
        <w:rFonts w:eastAsia="Batang" w:cs="Times New Roman"/>
        <w:sz w:val="16"/>
        <w:szCs w:val="16"/>
      </w:rPr>
      <w:t xml:space="preserve"> </w:t>
    </w:r>
    <w:r>
      <w:rPr>
        <w:rFonts w:eastAsia="Batang" w:cs="Times New Roman"/>
        <w:sz w:val="16"/>
        <w:szCs w:val="16"/>
      </w:rPr>
      <w:t>GMINY</w:t>
    </w:r>
    <w:r w:rsidR="00CA4EC6">
      <w:rPr>
        <w:rFonts w:eastAsia="Batang" w:cs="Times New Roman"/>
        <w:sz w:val="16"/>
        <w:szCs w:val="16"/>
      </w:rPr>
      <w:t xml:space="preserve"> </w:t>
    </w:r>
    <w:r>
      <w:rPr>
        <w:rFonts w:eastAsia="Batang" w:cs="Times New Roman"/>
        <w:sz w:val="16"/>
        <w:szCs w:val="16"/>
      </w:rPr>
      <w:t>ZŁOTÓW</w:t>
    </w:r>
    <w:r w:rsidR="00CA4EC6">
      <w:rPr>
        <w:rFonts w:eastAsia="Batang" w:cs="Times New Roman"/>
        <w:sz w:val="16"/>
        <w:szCs w:val="16"/>
      </w:rPr>
      <w:t xml:space="preserve"> </w:t>
    </w:r>
    <w:r>
      <w:rPr>
        <w:rFonts w:eastAsia="Batang" w:cs="Times New Roman"/>
        <w:sz w:val="16"/>
        <w:szCs w:val="16"/>
      </w:rPr>
      <w:t>z</w:t>
    </w:r>
    <w:r w:rsidR="00CA4EC6">
      <w:rPr>
        <w:rFonts w:eastAsia="Batang" w:cs="Times New Roman"/>
        <w:sz w:val="16"/>
        <w:szCs w:val="16"/>
      </w:rPr>
      <w:t xml:space="preserve"> </w:t>
    </w:r>
    <w:r>
      <w:rPr>
        <w:rFonts w:eastAsia="Batang" w:cs="Times New Roman"/>
        <w:sz w:val="16"/>
        <w:szCs w:val="16"/>
      </w:rPr>
      <w:t>dnia</w:t>
    </w:r>
    <w:r w:rsidR="00CA4EC6">
      <w:rPr>
        <w:rFonts w:eastAsia="Batang" w:cs="Times New Roman"/>
        <w:sz w:val="16"/>
        <w:szCs w:val="16"/>
      </w:rPr>
      <w:t xml:space="preserve"> </w:t>
    </w:r>
    <w:r w:rsidR="00AA549E">
      <w:rPr>
        <w:rFonts w:eastAsia="Batang" w:cs="Times New Roman"/>
        <w:sz w:val="16"/>
        <w:szCs w:val="16"/>
      </w:rPr>
      <w:t>29</w:t>
    </w:r>
    <w:r w:rsidR="00B60F54">
      <w:rPr>
        <w:rFonts w:eastAsia="Batang" w:cs="Times New Roman"/>
        <w:sz w:val="16"/>
        <w:szCs w:val="16"/>
      </w:rPr>
      <w:t xml:space="preserve"> </w:t>
    </w:r>
    <w:r w:rsidR="000D3540">
      <w:rPr>
        <w:rFonts w:eastAsia="Batang" w:cs="Times New Roman"/>
        <w:sz w:val="16"/>
        <w:szCs w:val="16"/>
      </w:rPr>
      <w:t xml:space="preserve"> kwietnia</w:t>
    </w:r>
    <w:r w:rsidR="00CA4EC6">
      <w:rPr>
        <w:rFonts w:eastAsia="Batang" w:cs="Times New Roman"/>
        <w:sz w:val="16"/>
        <w:szCs w:val="16"/>
      </w:rPr>
      <w:t xml:space="preserve"> </w:t>
    </w:r>
    <w:r>
      <w:rPr>
        <w:rFonts w:eastAsia="Batang" w:cs="Times New Roman"/>
        <w:sz w:val="16"/>
        <w:szCs w:val="16"/>
      </w:rPr>
      <w:t>2019</w:t>
    </w:r>
    <w:r w:rsidR="00CA4EC6">
      <w:rPr>
        <w:rFonts w:eastAsia="Batang" w:cs="Times New Roman"/>
        <w:sz w:val="16"/>
        <w:szCs w:val="16"/>
      </w:rPr>
      <w:t xml:space="preserve"> </w:t>
    </w:r>
    <w:r>
      <w:rPr>
        <w:rFonts w:eastAsia="Batang" w:cs="Times New Roman"/>
        <w:sz w:val="16"/>
        <w:szCs w:val="16"/>
      </w:rPr>
      <w:t>r.</w:t>
    </w:r>
  </w:p>
  <w:p w:rsidR="00B03B12" w:rsidRDefault="00B03B12" w:rsidP="006B3901">
    <w:pPr>
      <w:spacing w:after="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60442"/>
    <w:multiLevelType w:val="hybridMultilevel"/>
    <w:tmpl w:val="0B808E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EB4F3B"/>
    <w:multiLevelType w:val="hybridMultilevel"/>
    <w:tmpl w:val="7FA44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A5811"/>
    <w:multiLevelType w:val="hybridMultilevel"/>
    <w:tmpl w:val="9FBC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7C4E19"/>
    <w:multiLevelType w:val="multilevel"/>
    <w:tmpl w:val="EE105CCA"/>
    <w:lvl w:ilvl="0">
      <w:start w:val="1"/>
      <w:numFmt w:val="decimal"/>
      <w:suff w:val="space"/>
      <w:lvlText w:val="§%1."/>
      <w:lvlJc w:val="left"/>
      <w:pPr>
        <w:ind w:left="340" w:hanging="340"/>
      </w:pPr>
      <w:rPr>
        <w:rFonts w:ascii="Times New Roman" w:hAnsi="Times New Roman" w:hint="default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1E990C6F"/>
    <w:multiLevelType w:val="hybridMultilevel"/>
    <w:tmpl w:val="5F4435F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F8369FC"/>
    <w:multiLevelType w:val="hybridMultilevel"/>
    <w:tmpl w:val="F586BC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29012A2">
      <w:start w:val="1"/>
      <w:numFmt w:val="lowerLetter"/>
      <w:lvlText w:val="%2)"/>
      <w:lvlJc w:val="left"/>
      <w:pPr>
        <w:ind w:left="1545" w:hanging="46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FA50FB"/>
    <w:multiLevelType w:val="hybridMultilevel"/>
    <w:tmpl w:val="9FBC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C53CCF"/>
    <w:multiLevelType w:val="multilevel"/>
    <w:tmpl w:val="EC424F68"/>
    <w:lvl w:ilvl="0">
      <w:start w:val="1"/>
      <w:numFmt w:val="decimal"/>
      <w:suff w:val="space"/>
      <w:lvlText w:val="§%1."/>
      <w:lvlJc w:val="left"/>
      <w:pPr>
        <w:ind w:left="1022" w:hanging="454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397"/>
        </w:tabs>
        <w:ind w:left="397" w:hanging="113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77" w:hanging="45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>
    <w:nsid w:val="44343669"/>
    <w:multiLevelType w:val="multilevel"/>
    <w:tmpl w:val="D662266A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45313D74"/>
    <w:multiLevelType w:val="hybridMultilevel"/>
    <w:tmpl w:val="90381EFC"/>
    <w:lvl w:ilvl="0" w:tplc="0415000F">
      <w:start w:val="1"/>
      <w:numFmt w:val="decimal"/>
      <w:lvlText w:val="%1.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0">
    <w:nsid w:val="54CE344E"/>
    <w:multiLevelType w:val="hybridMultilevel"/>
    <w:tmpl w:val="15C6CDAE"/>
    <w:lvl w:ilvl="0" w:tplc="635EAA5A">
      <w:start w:val="1"/>
      <w:numFmt w:val="decimal"/>
      <w:lvlText w:val="§%1"/>
      <w:lvlJc w:val="left"/>
      <w:pPr>
        <w:ind w:left="1288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1">
    <w:nsid w:val="5EE52F37"/>
    <w:multiLevelType w:val="multilevel"/>
    <w:tmpl w:val="4C920392"/>
    <w:lvl w:ilvl="0">
      <w:start w:val="1"/>
      <w:numFmt w:val="ordinal"/>
      <w:pStyle w:val="Nagwek1"/>
      <w:suff w:val="space"/>
      <w:lvlText w:val="§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pStyle w:val="Nagwek2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pStyle w:val="Nagwek3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lowerLetter"/>
      <w:pStyle w:val="Nagwek4"/>
      <w:suff w:val="space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upperRoman"/>
      <w:pStyle w:val="Nagwek5"/>
      <w:suff w:val="space"/>
      <w:lvlText w:val="%5."/>
      <w:lvlJc w:val="left"/>
      <w:pPr>
        <w:ind w:left="340" w:hanging="340"/>
      </w:pPr>
      <w:rPr>
        <w:rFonts w:hint="default"/>
      </w:rPr>
    </w:lvl>
    <w:lvl w:ilvl="5">
      <w:start w:val="1"/>
      <w:numFmt w:val="decimal"/>
      <w:pStyle w:val="Nagwek6"/>
      <w:suff w:val="space"/>
      <w:lvlText w:val="%6."/>
      <w:lvlJc w:val="left"/>
      <w:pPr>
        <w:ind w:left="624" w:hanging="284"/>
      </w:pPr>
      <w:rPr>
        <w:rFonts w:hint="default"/>
      </w:rPr>
    </w:lvl>
    <w:lvl w:ilvl="6">
      <w:start w:val="1"/>
      <w:numFmt w:val="decimal"/>
      <w:pStyle w:val="Nagwek7"/>
      <w:suff w:val="space"/>
      <w:lvlText w:val="%7)"/>
      <w:lvlJc w:val="left"/>
      <w:pPr>
        <w:ind w:left="907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636D158C"/>
    <w:multiLevelType w:val="hybridMultilevel"/>
    <w:tmpl w:val="B144EF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1540E6"/>
    <w:multiLevelType w:val="hybridMultilevel"/>
    <w:tmpl w:val="D92893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AE28A2"/>
    <w:multiLevelType w:val="hybridMultilevel"/>
    <w:tmpl w:val="EAC2982C"/>
    <w:lvl w:ilvl="0" w:tplc="635EAA5A">
      <w:start w:val="1"/>
      <w:numFmt w:val="decimal"/>
      <w:lvlText w:val="§%1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3A5F38"/>
    <w:multiLevelType w:val="multilevel"/>
    <w:tmpl w:val="E814CD8C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upperRoman"/>
      <w:suff w:val="space"/>
      <w:lvlText w:val="%5."/>
      <w:lvlJc w:val="left"/>
      <w:pPr>
        <w:ind w:left="340" w:hanging="340"/>
      </w:pPr>
      <w:rPr>
        <w:rFonts w:hint="default"/>
      </w:rPr>
    </w:lvl>
    <w:lvl w:ilvl="5">
      <w:start w:val="1"/>
      <w:numFmt w:val="lowerRoman"/>
      <w:suff w:val="space"/>
      <w:lvlText w:val="(%6)"/>
      <w:lvlJc w:val="left"/>
      <w:pPr>
        <w:ind w:left="62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70913D12"/>
    <w:multiLevelType w:val="multilevel"/>
    <w:tmpl w:val="4FDAB068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781A4A33"/>
    <w:multiLevelType w:val="hybridMultilevel"/>
    <w:tmpl w:val="B1EC1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BA370F"/>
    <w:multiLevelType w:val="hybridMultilevel"/>
    <w:tmpl w:val="D2D24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FB7A3D"/>
    <w:multiLevelType w:val="hybridMultilevel"/>
    <w:tmpl w:val="A5F09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8"/>
  </w:num>
  <w:num w:numId="3">
    <w:abstractNumId w:val="9"/>
  </w:num>
  <w:num w:numId="4">
    <w:abstractNumId w:val="13"/>
  </w:num>
  <w:num w:numId="5">
    <w:abstractNumId w:val="12"/>
  </w:num>
  <w:num w:numId="6">
    <w:abstractNumId w:val="0"/>
  </w:num>
  <w:num w:numId="7">
    <w:abstractNumId w:val="17"/>
  </w:num>
  <w:num w:numId="8">
    <w:abstractNumId w:val="2"/>
  </w:num>
  <w:num w:numId="9">
    <w:abstractNumId w:val="5"/>
  </w:num>
  <w:num w:numId="10">
    <w:abstractNumId w:val="19"/>
  </w:num>
  <w:num w:numId="11">
    <w:abstractNumId w:val="7"/>
  </w:num>
  <w:num w:numId="12">
    <w:abstractNumId w:val="6"/>
  </w:num>
  <w:num w:numId="13">
    <w:abstractNumId w:val="8"/>
  </w:num>
  <w:num w:numId="14">
    <w:abstractNumId w:val="8"/>
    <w:lvlOverride w:ilvl="0">
      <w:lvl w:ilvl="0">
        <w:start w:val="1"/>
        <w:numFmt w:val="ordinal"/>
        <w:suff w:val="space"/>
        <w:lvlText w:val="§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2."/>
        <w:lvlJc w:val="left"/>
        <w:pPr>
          <w:ind w:left="567" w:hanging="207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lowerLetter"/>
        <w:suff w:val="space"/>
        <w:lvlText w:val="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8"/>
    <w:lvlOverride w:ilvl="0">
      <w:lvl w:ilvl="0">
        <w:start w:val="1"/>
        <w:numFmt w:val="ordinal"/>
        <w:suff w:val="space"/>
        <w:lvlText w:val="§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2."/>
        <w:lvlJc w:val="left"/>
        <w:pPr>
          <w:ind w:left="624" w:hanging="264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3)"/>
        <w:lvlJc w:val="left"/>
        <w:pPr>
          <w:ind w:left="1021" w:hanging="301"/>
        </w:pPr>
        <w:rPr>
          <w:rFonts w:hint="default"/>
        </w:rPr>
      </w:lvl>
    </w:lvlOverride>
    <w:lvlOverride w:ilvl="3">
      <w:lvl w:ilvl="3">
        <w:start w:val="1"/>
        <w:numFmt w:val="lowerLetter"/>
        <w:suff w:val="space"/>
        <w:lvlText w:val="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6">
    <w:abstractNumId w:val="16"/>
  </w:num>
  <w:num w:numId="17">
    <w:abstractNumId w:val="14"/>
  </w:num>
  <w:num w:numId="18">
    <w:abstractNumId w:val="3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l-PL" w:vendorID="12" w:dllVersion="512" w:checkStyle="1"/>
  <w:proofState w:spelling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0AC"/>
    <w:rsid w:val="00016E0A"/>
    <w:rsid w:val="0002479C"/>
    <w:rsid w:val="00074FA6"/>
    <w:rsid w:val="00095D70"/>
    <w:rsid w:val="000B48E4"/>
    <w:rsid w:val="000C1C56"/>
    <w:rsid w:val="000C2AC6"/>
    <w:rsid w:val="000D17B0"/>
    <w:rsid w:val="000D3540"/>
    <w:rsid w:val="000F24DB"/>
    <w:rsid w:val="00102F52"/>
    <w:rsid w:val="001231F9"/>
    <w:rsid w:val="0012447F"/>
    <w:rsid w:val="00135BBE"/>
    <w:rsid w:val="0014077F"/>
    <w:rsid w:val="001519DE"/>
    <w:rsid w:val="001567B3"/>
    <w:rsid w:val="00164BB3"/>
    <w:rsid w:val="00167303"/>
    <w:rsid w:val="001727EB"/>
    <w:rsid w:val="00175227"/>
    <w:rsid w:val="001846A0"/>
    <w:rsid w:val="001A2F08"/>
    <w:rsid w:val="001C0CDC"/>
    <w:rsid w:val="001C3CE4"/>
    <w:rsid w:val="001E42B4"/>
    <w:rsid w:val="001F60F7"/>
    <w:rsid w:val="0020542D"/>
    <w:rsid w:val="00220734"/>
    <w:rsid w:val="002254EF"/>
    <w:rsid w:val="00245C95"/>
    <w:rsid w:val="002633EF"/>
    <w:rsid w:val="002952AB"/>
    <w:rsid w:val="002A07E0"/>
    <w:rsid w:val="002A16FF"/>
    <w:rsid w:val="002B3CAD"/>
    <w:rsid w:val="002C6E0B"/>
    <w:rsid w:val="002E2859"/>
    <w:rsid w:val="002F2CCA"/>
    <w:rsid w:val="002F5CED"/>
    <w:rsid w:val="00324186"/>
    <w:rsid w:val="00325DF2"/>
    <w:rsid w:val="003432B7"/>
    <w:rsid w:val="00343FF6"/>
    <w:rsid w:val="0037403C"/>
    <w:rsid w:val="0037455C"/>
    <w:rsid w:val="00377808"/>
    <w:rsid w:val="003805DF"/>
    <w:rsid w:val="003935D4"/>
    <w:rsid w:val="003A5650"/>
    <w:rsid w:val="003B3F96"/>
    <w:rsid w:val="003C076B"/>
    <w:rsid w:val="00413FB9"/>
    <w:rsid w:val="00417F70"/>
    <w:rsid w:val="00420EC4"/>
    <w:rsid w:val="004314F2"/>
    <w:rsid w:val="004326B1"/>
    <w:rsid w:val="00473349"/>
    <w:rsid w:val="0049538C"/>
    <w:rsid w:val="004A09F6"/>
    <w:rsid w:val="004A0C22"/>
    <w:rsid w:val="004C741C"/>
    <w:rsid w:val="004E6607"/>
    <w:rsid w:val="004F0450"/>
    <w:rsid w:val="005247DA"/>
    <w:rsid w:val="00545958"/>
    <w:rsid w:val="00547D0E"/>
    <w:rsid w:val="0055117F"/>
    <w:rsid w:val="005650F2"/>
    <w:rsid w:val="00570750"/>
    <w:rsid w:val="00582D35"/>
    <w:rsid w:val="005876C6"/>
    <w:rsid w:val="00597A28"/>
    <w:rsid w:val="005A56AD"/>
    <w:rsid w:val="005A6B47"/>
    <w:rsid w:val="005B4B97"/>
    <w:rsid w:val="005C2E3D"/>
    <w:rsid w:val="005C4CB6"/>
    <w:rsid w:val="006002CA"/>
    <w:rsid w:val="006053F0"/>
    <w:rsid w:val="00660ECB"/>
    <w:rsid w:val="00676561"/>
    <w:rsid w:val="0067662C"/>
    <w:rsid w:val="00682E4D"/>
    <w:rsid w:val="006862FC"/>
    <w:rsid w:val="006A355D"/>
    <w:rsid w:val="006B3901"/>
    <w:rsid w:val="006D5CDE"/>
    <w:rsid w:val="007239F1"/>
    <w:rsid w:val="00723F0F"/>
    <w:rsid w:val="00724DDE"/>
    <w:rsid w:val="0073051B"/>
    <w:rsid w:val="0078152E"/>
    <w:rsid w:val="00792B69"/>
    <w:rsid w:val="007A0C18"/>
    <w:rsid w:val="007A36DC"/>
    <w:rsid w:val="007A5F2E"/>
    <w:rsid w:val="007B6DC7"/>
    <w:rsid w:val="007C0F98"/>
    <w:rsid w:val="007C3E7C"/>
    <w:rsid w:val="007D0EBF"/>
    <w:rsid w:val="007E045C"/>
    <w:rsid w:val="007E5AB1"/>
    <w:rsid w:val="007F2D89"/>
    <w:rsid w:val="00814D18"/>
    <w:rsid w:val="00822A89"/>
    <w:rsid w:val="0082536C"/>
    <w:rsid w:val="008B33DE"/>
    <w:rsid w:val="008D5954"/>
    <w:rsid w:val="008F117C"/>
    <w:rsid w:val="00903D37"/>
    <w:rsid w:val="0096313F"/>
    <w:rsid w:val="00963821"/>
    <w:rsid w:val="00965C60"/>
    <w:rsid w:val="00966432"/>
    <w:rsid w:val="00991322"/>
    <w:rsid w:val="00992335"/>
    <w:rsid w:val="009B1941"/>
    <w:rsid w:val="009C4F3F"/>
    <w:rsid w:val="00A11475"/>
    <w:rsid w:val="00A17E3D"/>
    <w:rsid w:val="00A261DA"/>
    <w:rsid w:val="00A4570D"/>
    <w:rsid w:val="00A552A7"/>
    <w:rsid w:val="00A77640"/>
    <w:rsid w:val="00A8050C"/>
    <w:rsid w:val="00A81B26"/>
    <w:rsid w:val="00A92AE7"/>
    <w:rsid w:val="00AA549E"/>
    <w:rsid w:val="00AB534C"/>
    <w:rsid w:val="00AD3B3F"/>
    <w:rsid w:val="00AD6BC7"/>
    <w:rsid w:val="00AE036D"/>
    <w:rsid w:val="00AF0416"/>
    <w:rsid w:val="00B03B12"/>
    <w:rsid w:val="00B60F54"/>
    <w:rsid w:val="00B72324"/>
    <w:rsid w:val="00B91A9D"/>
    <w:rsid w:val="00BC2381"/>
    <w:rsid w:val="00C12412"/>
    <w:rsid w:val="00C16B67"/>
    <w:rsid w:val="00C2278A"/>
    <w:rsid w:val="00C23B8B"/>
    <w:rsid w:val="00C27966"/>
    <w:rsid w:val="00C36E4B"/>
    <w:rsid w:val="00C85A45"/>
    <w:rsid w:val="00CA11F6"/>
    <w:rsid w:val="00CA1C4C"/>
    <w:rsid w:val="00CA3A3A"/>
    <w:rsid w:val="00CA4EC6"/>
    <w:rsid w:val="00CA5B72"/>
    <w:rsid w:val="00CB0E31"/>
    <w:rsid w:val="00CB729C"/>
    <w:rsid w:val="00CC66CF"/>
    <w:rsid w:val="00CD20AC"/>
    <w:rsid w:val="00CD212A"/>
    <w:rsid w:val="00CD6702"/>
    <w:rsid w:val="00CF6B9F"/>
    <w:rsid w:val="00D039E8"/>
    <w:rsid w:val="00D066AE"/>
    <w:rsid w:val="00D0707A"/>
    <w:rsid w:val="00D17FDC"/>
    <w:rsid w:val="00D26196"/>
    <w:rsid w:val="00D415C2"/>
    <w:rsid w:val="00D53749"/>
    <w:rsid w:val="00D53A7B"/>
    <w:rsid w:val="00DA1545"/>
    <w:rsid w:val="00DB488B"/>
    <w:rsid w:val="00DB6149"/>
    <w:rsid w:val="00DD48EF"/>
    <w:rsid w:val="00DE6A4B"/>
    <w:rsid w:val="00DF757D"/>
    <w:rsid w:val="00DF7989"/>
    <w:rsid w:val="00E137CC"/>
    <w:rsid w:val="00E1765B"/>
    <w:rsid w:val="00E23807"/>
    <w:rsid w:val="00E24442"/>
    <w:rsid w:val="00E57844"/>
    <w:rsid w:val="00E92C12"/>
    <w:rsid w:val="00E96D80"/>
    <w:rsid w:val="00ED06D0"/>
    <w:rsid w:val="00EE5BC3"/>
    <w:rsid w:val="00EF2DB1"/>
    <w:rsid w:val="00EF3A4B"/>
    <w:rsid w:val="00EF56D3"/>
    <w:rsid w:val="00F31FE7"/>
    <w:rsid w:val="00F67066"/>
    <w:rsid w:val="00F7178E"/>
    <w:rsid w:val="00F8713D"/>
    <w:rsid w:val="00FA5F3E"/>
    <w:rsid w:val="00FA79EE"/>
    <w:rsid w:val="00FC0CD7"/>
    <w:rsid w:val="00FC1B90"/>
    <w:rsid w:val="00FC5F1D"/>
    <w:rsid w:val="00FD01A9"/>
    <w:rsid w:val="00FD2DCC"/>
    <w:rsid w:val="00FD6ACF"/>
    <w:rsid w:val="00FF2275"/>
    <w:rsid w:val="00FF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0450"/>
    <w:pPr>
      <w:spacing w:line="240" w:lineRule="auto"/>
      <w:jc w:val="both"/>
    </w:pPr>
    <w:rPr>
      <w:rFonts w:ascii="Times New Roman" w:hAnsi="Times New Roman"/>
    </w:rPr>
  </w:style>
  <w:style w:type="paragraph" w:styleId="Nagwek1">
    <w:name w:val="heading 1"/>
    <w:basedOn w:val="Normalny"/>
    <w:link w:val="Nagwek1Znak"/>
    <w:uiPriority w:val="9"/>
    <w:qFormat/>
    <w:rsid w:val="00473349"/>
    <w:pPr>
      <w:numPr>
        <w:numId w:val="26"/>
      </w:numPr>
      <w:spacing w:before="60" w:after="120"/>
      <w:jc w:val="left"/>
      <w:outlineLvl w:val="0"/>
    </w:pPr>
    <w:rPr>
      <w:rFonts w:eastAsia="Times New Roman" w:cs="Times New Roman"/>
      <w:b/>
      <w:bCs/>
      <w:kern w:val="36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73349"/>
    <w:pPr>
      <w:numPr>
        <w:ilvl w:val="1"/>
        <w:numId w:val="26"/>
      </w:numPr>
      <w:spacing w:before="40" w:after="120"/>
      <w:outlineLvl w:val="1"/>
    </w:pPr>
    <w:rPr>
      <w:rFonts w:eastAsiaTheme="majorEastAsia" w:cstheme="majorBidi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73349"/>
    <w:pPr>
      <w:numPr>
        <w:ilvl w:val="2"/>
        <w:numId w:val="26"/>
      </w:numPr>
      <w:spacing w:after="0"/>
      <w:outlineLvl w:val="2"/>
    </w:pPr>
    <w:rPr>
      <w:rFonts w:eastAsiaTheme="majorEastAsia" w:cstheme="majorBidi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D6702"/>
    <w:pPr>
      <w:keepNext/>
      <w:keepLines/>
      <w:numPr>
        <w:ilvl w:val="3"/>
        <w:numId w:val="26"/>
      </w:numPr>
      <w:spacing w:after="0"/>
      <w:outlineLvl w:val="3"/>
    </w:pPr>
    <w:rPr>
      <w:rFonts w:eastAsia="Times New Roman" w:cs="Times New Roman"/>
      <w:bCs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432B7"/>
    <w:pPr>
      <w:numPr>
        <w:ilvl w:val="4"/>
        <w:numId w:val="26"/>
      </w:numPr>
      <w:spacing w:before="200" w:after="120"/>
      <w:outlineLvl w:val="4"/>
    </w:pPr>
    <w:rPr>
      <w:rFonts w:eastAsia="Times New Roman" w:cs="Times New Roman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991322"/>
    <w:pPr>
      <w:numPr>
        <w:ilvl w:val="5"/>
        <w:numId w:val="26"/>
      </w:numPr>
      <w:spacing w:after="0"/>
      <w:outlineLvl w:val="5"/>
    </w:pPr>
    <w:rPr>
      <w:rFonts w:eastAsia="Times New Roman" w:cs="Times New Roman"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91322"/>
    <w:pPr>
      <w:keepNext/>
      <w:keepLines/>
      <w:numPr>
        <w:ilvl w:val="6"/>
        <w:numId w:val="26"/>
      </w:numPr>
      <w:spacing w:after="0"/>
      <w:outlineLvl w:val="6"/>
    </w:pPr>
    <w:rPr>
      <w:rFonts w:eastAsia="Times New Roman" w:cs="Times New Roman"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82D35"/>
    <w:pPr>
      <w:keepNext/>
      <w:keepLines/>
      <w:spacing w:before="200" w:after="0" w:line="276" w:lineRule="auto"/>
      <w:ind w:left="1440" w:hanging="144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82D35"/>
    <w:pPr>
      <w:keepNext/>
      <w:keepLines/>
      <w:spacing w:before="200" w:after="0" w:line="276" w:lineRule="auto"/>
      <w:ind w:left="1584" w:hanging="1584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73349"/>
    <w:rPr>
      <w:rFonts w:ascii="Times New Roman" w:eastAsia="Times New Roman" w:hAnsi="Times New Roman" w:cs="Times New Roman"/>
      <w:b/>
      <w:bCs/>
      <w:kern w:val="36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D20A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D20AC"/>
    <w:rPr>
      <w:b/>
      <w:bCs/>
    </w:rPr>
  </w:style>
  <w:style w:type="paragraph" w:customStyle="1" w:styleId="default">
    <w:name w:val="default"/>
    <w:basedOn w:val="Normalny"/>
    <w:rsid w:val="00CD20A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2479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473349"/>
    <w:rPr>
      <w:rFonts w:ascii="Times New Roman" w:eastAsiaTheme="majorEastAsia" w:hAnsi="Times New Roman" w:cstheme="majorBidi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73349"/>
    <w:rPr>
      <w:rFonts w:ascii="Times New Roman" w:eastAsiaTheme="majorEastAsia" w:hAnsi="Times New Roman" w:cstheme="majorBidi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CD6702"/>
    <w:rPr>
      <w:rFonts w:ascii="Times New Roman" w:eastAsia="Times New Roman" w:hAnsi="Times New Roman" w:cs="Times New Roman"/>
      <w:bCs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3432B7"/>
    <w:rPr>
      <w:rFonts w:ascii="Times New Roman" w:eastAsia="Times New Roman" w:hAnsi="Times New Roman" w:cs="Times New Roman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991322"/>
    <w:rPr>
      <w:rFonts w:ascii="Times New Roman" w:eastAsia="Times New Roman" w:hAnsi="Times New Roman" w:cs="Times New Roman"/>
      <w:iCs/>
    </w:rPr>
  </w:style>
  <w:style w:type="character" w:customStyle="1" w:styleId="Nagwek7Znak">
    <w:name w:val="Nagłówek 7 Znak"/>
    <w:basedOn w:val="Domylnaczcionkaakapitu"/>
    <w:link w:val="Nagwek7"/>
    <w:uiPriority w:val="9"/>
    <w:rsid w:val="00991322"/>
    <w:rPr>
      <w:rFonts w:ascii="Times New Roman" w:eastAsia="Times New Roman" w:hAnsi="Times New Roman" w:cs="Times New Roman"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82D35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82D35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C741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4C741C"/>
  </w:style>
  <w:style w:type="paragraph" w:styleId="Stopka">
    <w:name w:val="footer"/>
    <w:basedOn w:val="Normalny"/>
    <w:link w:val="StopkaZnak"/>
    <w:uiPriority w:val="99"/>
    <w:unhideWhenUsed/>
    <w:rsid w:val="004C741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4C741C"/>
  </w:style>
  <w:style w:type="paragraph" w:styleId="Tytu">
    <w:name w:val="Title"/>
    <w:basedOn w:val="Normalny"/>
    <w:next w:val="Normalny"/>
    <w:link w:val="TytuZnak"/>
    <w:uiPriority w:val="10"/>
    <w:qFormat/>
    <w:rsid w:val="001519DE"/>
    <w:pPr>
      <w:spacing w:before="240" w:after="120"/>
      <w:contextualSpacing/>
      <w:jc w:val="center"/>
    </w:pPr>
    <w:rPr>
      <w:rFonts w:eastAsiaTheme="majorEastAsia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519DE"/>
    <w:rPr>
      <w:rFonts w:ascii="Times New Roman" w:eastAsiaTheme="majorEastAsia" w:hAnsi="Times New Roman" w:cstheme="majorBidi"/>
      <w:b/>
      <w:spacing w:val="-10"/>
      <w:kern w:val="28"/>
      <w:sz w:val="24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784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844"/>
    <w:rPr>
      <w:rFonts w:ascii="Segoe UI" w:hAnsi="Segoe UI" w:cs="Segoe UI"/>
      <w:sz w:val="18"/>
      <w:szCs w:val="18"/>
    </w:rPr>
  </w:style>
  <w:style w:type="paragraph" w:styleId="Lista">
    <w:name w:val="List"/>
    <w:basedOn w:val="Normalny"/>
    <w:uiPriority w:val="99"/>
    <w:unhideWhenUsed/>
    <w:rsid w:val="005A56AD"/>
    <w:pPr>
      <w:ind w:left="283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A56A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A56AD"/>
    <w:rPr>
      <w:rFonts w:ascii="Times New Roman" w:hAnsi="Times New Roma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A56A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A56AD"/>
    <w:rPr>
      <w:rFonts w:ascii="Times New Roman" w:hAnsi="Times New Roma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A56AD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A56A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56AD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56AD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56AD"/>
    <w:rPr>
      <w:vertAlign w:val="superscript"/>
    </w:rPr>
  </w:style>
  <w:style w:type="paragraph" w:customStyle="1" w:styleId="Default0">
    <w:name w:val="Default"/>
    <w:rsid w:val="005A56AD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1C3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4570D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C1B90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C1B90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C1B9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0450"/>
    <w:pPr>
      <w:spacing w:line="240" w:lineRule="auto"/>
      <w:jc w:val="both"/>
    </w:pPr>
    <w:rPr>
      <w:rFonts w:ascii="Times New Roman" w:hAnsi="Times New Roman"/>
    </w:rPr>
  </w:style>
  <w:style w:type="paragraph" w:styleId="Nagwek1">
    <w:name w:val="heading 1"/>
    <w:basedOn w:val="Normalny"/>
    <w:link w:val="Nagwek1Znak"/>
    <w:uiPriority w:val="9"/>
    <w:qFormat/>
    <w:rsid w:val="00473349"/>
    <w:pPr>
      <w:numPr>
        <w:numId w:val="26"/>
      </w:numPr>
      <w:spacing w:before="60" w:after="120"/>
      <w:jc w:val="left"/>
      <w:outlineLvl w:val="0"/>
    </w:pPr>
    <w:rPr>
      <w:rFonts w:eastAsia="Times New Roman" w:cs="Times New Roman"/>
      <w:b/>
      <w:bCs/>
      <w:kern w:val="36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73349"/>
    <w:pPr>
      <w:numPr>
        <w:ilvl w:val="1"/>
        <w:numId w:val="26"/>
      </w:numPr>
      <w:spacing w:before="40" w:after="120"/>
      <w:outlineLvl w:val="1"/>
    </w:pPr>
    <w:rPr>
      <w:rFonts w:eastAsiaTheme="majorEastAsia" w:cstheme="majorBidi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73349"/>
    <w:pPr>
      <w:numPr>
        <w:ilvl w:val="2"/>
        <w:numId w:val="26"/>
      </w:numPr>
      <w:spacing w:after="0"/>
      <w:outlineLvl w:val="2"/>
    </w:pPr>
    <w:rPr>
      <w:rFonts w:eastAsiaTheme="majorEastAsia" w:cstheme="majorBidi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D6702"/>
    <w:pPr>
      <w:keepNext/>
      <w:keepLines/>
      <w:numPr>
        <w:ilvl w:val="3"/>
        <w:numId w:val="26"/>
      </w:numPr>
      <w:spacing w:after="0"/>
      <w:outlineLvl w:val="3"/>
    </w:pPr>
    <w:rPr>
      <w:rFonts w:eastAsia="Times New Roman" w:cs="Times New Roman"/>
      <w:bCs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432B7"/>
    <w:pPr>
      <w:numPr>
        <w:ilvl w:val="4"/>
        <w:numId w:val="26"/>
      </w:numPr>
      <w:spacing w:before="200" w:after="120"/>
      <w:outlineLvl w:val="4"/>
    </w:pPr>
    <w:rPr>
      <w:rFonts w:eastAsia="Times New Roman" w:cs="Times New Roman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991322"/>
    <w:pPr>
      <w:numPr>
        <w:ilvl w:val="5"/>
        <w:numId w:val="26"/>
      </w:numPr>
      <w:spacing w:after="0"/>
      <w:outlineLvl w:val="5"/>
    </w:pPr>
    <w:rPr>
      <w:rFonts w:eastAsia="Times New Roman" w:cs="Times New Roman"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91322"/>
    <w:pPr>
      <w:keepNext/>
      <w:keepLines/>
      <w:numPr>
        <w:ilvl w:val="6"/>
        <w:numId w:val="26"/>
      </w:numPr>
      <w:spacing w:after="0"/>
      <w:outlineLvl w:val="6"/>
    </w:pPr>
    <w:rPr>
      <w:rFonts w:eastAsia="Times New Roman" w:cs="Times New Roman"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82D35"/>
    <w:pPr>
      <w:keepNext/>
      <w:keepLines/>
      <w:spacing w:before="200" w:after="0" w:line="276" w:lineRule="auto"/>
      <w:ind w:left="1440" w:hanging="144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82D35"/>
    <w:pPr>
      <w:keepNext/>
      <w:keepLines/>
      <w:spacing w:before="200" w:after="0" w:line="276" w:lineRule="auto"/>
      <w:ind w:left="1584" w:hanging="1584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73349"/>
    <w:rPr>
      <w:rFonts w:ascii="Times New Roman" w:eastAsia="Times New Roman" w:hAnsi="Times New Roman" w:cs="Times New Roman"/>
      <w:b/>
      <w:bCs/>
      <w:kern w:val="36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D20A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D20AC"/>
    <w:rPr>
      <w:b/>
      <w:bCs/>
    </w:rPr>
  </w:style>
  <w:style w:type="paragraph" w:customStyle="1" w:styleId="default">
    <w:name w:val="default"/>
    <w:basedOn w:val="Normalny"/>
    <w:rsid w:val="00CD20A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2479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473349"/>
    <w:rPr>
      <w:rFonts w:ascii="Times New Roman" w:eastAsiaTheme="majorEastAsia" w:hAnsi="Times New Roman" w:cstheme="majorBidi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73349"/>
    <w:rPr>
      <w:rFonts w:ascii="Times New Roman" w:eastAsiaTheme="majorEastAsia" w:hAnsi="Times New Roman" w:cstheme="majorBidi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CD6702"/>
    <w:rPr>
      <w:rFonts w:ascii="Times New Roman" w:eastAsia="Times New Roman" w:hAnsi="Times New Roman" w:cs="Times New Roman"/>
      <w:bCs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3432B7"/>
    <w:rPr>
      <w:rFonts w:ascii="Times New Roman" w:eastAsia="Times New Roman" w:hAnsi="Times New Roman" w:cs="Times New Roman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991322"/>
    <w:rPr>
      <w:rFonts w:ascii="Times New Roman" w:eastAsia="Times New Roman" w:hAnsi="Times New Roman" w:cs="Times New Roman"/>
      <w:iCs/>
    </w:rPr>
  </w:style>
  <w:style w:type="character" w:customStyle="1" w:styleId="Nagwek7Znak">
    <w:name w:val="Nagłówek 7 Znak"/>
    <w:basedOn w:val="Domylnaczcionkaakapitu"/>
    <w:link w:val="Nagwek7"/>
    <w:uiPriority w:val="9"/>
    <w:rsid w:val="00991322"/>
    <w:rPr>
      <w:rFonts w:ascii="Times New Roman" w:eastAsia="Times New Roman" w:hAnsi="Times New Roman" w:cs="Times New Roman"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82D35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82D35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C741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4C741C"/>
  </w:style>
  <w:style w:type="paragraph" w:styleId="Stopka">
    <w:name w:val="footer"/>
    <w:basedOn w:val="Normalny"/>
    <w:link w:val="StopkaZnak"/>
    <w:uiPriority w:val="99"/>
    <w:unhideWhenUsed/>
    <w:rsid w:val="004C741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4C741C"/>
  </w:style>
  <w:style w:type="paragraph" w:styleId="Tytu">
    <w:name w:val="Title"/>
    <w:basedOn w:val="Normalny"/>
    <w:next w:val="Normalny"/>
    <w:link w:val="TytuZnak"/>
    <w:uiPriority w:val="10"/>
    <w:qFormat/>
    <w:rsid w:val="001519DE"/>
    <w:pPr>
      <w:spacing w:before="240" w:after="120"/>
      <w:contextualSpacing/>
      <w:jc w:val="center"/>
    </w:pPr>
    <w:rPr>
      <w:rFonts w:eastAsiaTheme="majorEastAsia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519DE"/>
    <w:rPr>
      <w:rFonts w:ascii="Times New Roman" w:eastAsiaTheme="majorEastAsia" w:hAnsi="Times New Roman" w:cstheme="majorBidi"/>
      <w:b/>
      <w:spacing w:val="-10"/>
      <w:kern w:val="28"/>
      <w:sz w:val="24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784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844"/>
    <w:rPr>
      <w:rFonts w:ascii="Segoe UI" w:hAnsi="Segoe UI" w:cs="Segoe UI"/>
      <w:sz w:val="18"/>
      <w:szCs w:val="18"/>
    </w:rPr>
  </w:style>
  <w:style w:type="paragraph" w:styleId="Lista">
    <w:name w:val="List"/>
    <w:basedOn w:val="Normalny"/>
    <w:uiPriority w:val="99"/>
    <w:unhideWhenUsed/>
    <w:rsid w:val="005A56AD"/>
    <w:pPr>
      <w:ind w:left="283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A56A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A56AD"/>
    <w:rPr>
      <w:rFonts w:ascii="Times New Roman" w:hAnsi="Times New Roma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A56A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A56AD"/>
    <w:rPr>
      <w:rFonts w:ascii="Times New Roman" w:hAnsi="Times New Roma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A56AD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A56A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56AD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56AD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56AD"/>
    <w:rPr>
      <w:vertAlign w:val="superscript"/>
    </w:rPr>
  </w:style>
  <w:style w:type="paragraph" w:customStyle="1" w:styleId="Default0">
    <w:name w:val="Default"/>
    <w:rsid w:val="005A56AD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1C3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4570D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C1B90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C1B90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C1B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7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6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0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0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5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1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6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6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9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6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4114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64154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1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2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24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yperlink" Target="mailto:ewap@gminazlotow.pl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gminazlotow.pl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bip.gminazlotow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CF039-F79D-4F60-9625-4BA78C71F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</TotalTime>
  <Pages>3</Pages>
  <Words>518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Ewa Pulit</cp:lastModifiedBy>
  <cp:revision>100</cp:revision>
  <cp:lastPrinted>2019-02-01T06:41:00Z</cp:lastPrinted>
  <dcterms:created xsi:type="dcterms:W3CDTF">2018-08-30T11:50:00Z</dcterms:created>
  <dcterms:modified xsi:type="dcterms:W3CDTF">2019-04-30T11:03:00Z</dcterms:modified>
</cp:coreProperties>
</file>