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35665" w14:textId="77777777" w:rsidR="00BB252C" w:rsidRDefault="00BB252C" w:rsidP="00BB252C">
      <w:pPr>
        <w:rPr>
          <w:rFonts w:ascii="Century Gothic" w:hAnsi="Century Gothic"/>
          <w:sz w:val="21"/>
          <w:szCs w:val="21"/>
        </w:rPr>
      </w:pPr>
    </w:p>
    <w:p w14:paraId="2F962B65" w14:textId="77777777" w:rsidR="00BB252C" w:rsidRDefault="00BB252C" w:rsidP="00BB252C">
      <w:pPr>
        <w:jc w:val="righ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       Gniezno, dnia 3 grudnia 2025 r.</w:t>
      </w:r>
    </w:p>
    <w:p w14:paraId="2F0B9F34" w14:textId="77777777" w:rsidR="00BB252C" w:rsidRDefault="00BB252C" w:rsidP="00BB252C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OŚR.6220.18.2025</w:t>
      </w:r>
    </w:p>
    <w:p w14:paraId="6BE75BBD" w14:textId="77777777" w:rsidR="00BB252C" w:rsidRDefault="00BB252C" w:rsidP="00BB252C">
      <w:pPr>
        <w:tabs>
          <w:tab w:val="left" w:pos="426"/>
        </w:tabs>
        <w:jc w:val="center"/>
        <w:rPr>
          <w:rFonts w:ascii="Century Gothic" w:hAnsi="Century Gothic"/>
          <w:b/>
          <w:sz w:val="21"/>
          <w:szCs w:val="21"/>
          <w:u w:val="single"/>
        </w:rPr>
      </w:pPr>
    </w:p>
    <w:p w14:paraId="25B7574D" w14:textId="77777777" w:rsidR="00BB252C" w:rsidRDefault="00BB252C" w:rsidP="00BB252C">
      <w:pPr>
        <w:tabs>
          <w:tab w:val="left" w:pos="426"/>
        </w:tabs>
        <w:jc w:val="center"/>
        <w:rPr>
          <w:rFonts w:ascii="Century Gothic" w:hAnsi="Century Gothic"/>
          <w:b/>
          <w:sz w:val="22"/>
          <w:szCs w:val="22"/>
          <w:u w:val="single"/>
        </w:rPr>
      </w:pPr>
      <w:r>
        <w:rPr>
          <w:rFonts w:ascii="Century Gothic" w:hAnsi="Century Gothic"/>
          <w:b/>
          <w:sz w:val="22"/>
          <w:szCs w:val="22"/>
          <w:u w:val="single"/>
        </w:rPr>
        <w:t>OBWIESZCZENIE</w:t>
      </w:r>
    </w:p>
    <w:p w14:paraId="059CDF58" w14:textId="77777777" w:rsidR="00BB252C" w:rsidRDefault="00BB252C" w:rsidP="00BB252C">
      <w:pPr>
        <w:spacing w:line="22" w:lineRule="atLeast"/>
        <w:rPr>
          <w:rFonts w:ascii="Century Gothic" w:hAnsi="Century Gothic"/>
          <w:sz w:val="21"/>
          <w:szCs w:val="21"/>
        </w:rPr>
      </w:pPr>
    </w:p>
    <w:p w14:paraId="6E30F98C" w14:textId="77777777" w:rsidR="00BB252C" w:rsidRDefault="00BB252C" w:rsidP="00BB252C">
      <w:pPr>
        <w:spacing w:line="276" w:lineRule="auto"/>
        <w:ind w:firstLine="709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Na podstawie art. 49 ustawy z dnia 14 czerwca 1960 r. </w:t>
      </w:r>
      <w:r>
        <w:rPr>
          <w:rFonts w:ascii="Century Gothic" w:hAnsi="Century Gothic"/>
          <w:i/>
          <w:sz w:val="20"/>
          <w:szCs w:val="20"/>
        </w:rPr>
        <w:t xml:space="preserve">kodeks postępowania administracyjnego </w:t>
      </w:r>
      <w:r>
        <w:rPr>
          <w:rFonts w:ascii="Century Gothic" w:hAnsi="Century Gothic"/>
          <w:sz w:val="20"/>
          <w:szCs w:val="20"/>
        </w:rPr>
        <w:t xml:space="preserve">/Dz. U. 2024 r., poz. 572 ze zm./, w związku z art. 74 ust. 3 ustawy z dnia 3 października </w:t>
      </w:r>
      <w:r>
        <w:rPr>
          <w:rFonts w:ascii="Century Gothic" w:hAnsi="Century Gothic"/>
          <w:bCs/>
          <w:sz w:val="20"/>
          <w:szCs w:val="20"/>
        </w:rPr>
        <w:t xml:space="preserve">2008 r. </w:t>
      </w:r>
      <w:r>
        <w:rPr>
          <w:rFonts w:ascii="Century Gothic" w:hAnsi="Century Gothic"/>
          <w:bCs/>
          <w:i/>
          <w:sz w:val="20"/>
          <w:szCs w:val="20"/>
        </w:rPr>
        <w:t>o udostępnianiu informacji o środowisku i jego ochronie, udziale społeczeństwa w ochronie środowiska oraz o ocenach oddziaływania na środowisko</w:t>
      </w:r>
      <w:r>
        <w:rPr>
          <w:rFonts w:ascii="Century Gothic" w:hAnsi="Century Gothic"/>
          <w:bCs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/Dz. U. z 2024 r., poz. 1112 ze zm./ </w:t>
      </w:r>
      <w:r>
        <w:rPr>
          <w:rFonts w:ascii="Century Gothic" w:hAnsi="Century Gothic"/>
          <w:b/>
          <w:sz w:val="20"/>
          <w:szCs w:val="20"/>
        </w:rPr>
        <w:t xml:space="preserve">Wójt Gminy Gniezno </w:t>
      </w:r>
      <w:r>
        <w:rPr>
          <w:rFonts w:ascii="Century Gothic" w:hAnsi="Century Gothic"/>
          <w:b/>
          <w:bCs/>
          <w:sz w:val="20"/>
          <w:szCs w:val="20"/>
        </w:rPr>
        <w:t xml:space="preserve">zawiadamia </w:t>
      </w:r>
      <w:r>
        <w:rPr>
          <w:rFonts w:ascii="Century Gothic" w:hAnsi="Century Gothic"/>
          <w:bCs/>
          <w:sz w:val="20"/>
          <w:szCs w:val="20"/>
        </w:rPr>
        <w:t>strony postępowania administracyjnego o wydanym</w:t>
      </w:r>
      <w:r>
        <w:rPr>
          <w:rFonts w:ascii="Century Gothic" w:hAnsi="Century Gothic"/>
          <w:sz w:val="20"/>
          <w:szCs w:val="20"/>
        </w:rPr>
        <w:t xml:space="preserve"> dnia 3 grudnia 2025 r. Postanowieniu w sprawie </w:t>
      </w:r>
      <w:r>
        <w:rPr>
          <w:rFonts w:ascii="Century Gothic" w:hAnsi="Century Gothic" w:cs="Arial"/>
          <w:sz w:val="20"/>
          <w:szCs w:val="20"/>
        </w:rPr>
        <w:t>obowiązku przeprowadzenia oceny oddziaływania na środowisko dla planowanego przedsięwzięcia polegającego na</w:t>
      </w:r>
      <w:r>
        <w:rPr>
          <w:rFonts w:ascii="Century Gothic" w:hAnsi="Century Gothic"/>
          <w:b/>
          <w:sz w:val="20"/>
          <w:szCs w:val="20"/>
        </w:rPr>
        <w:t xml:space="preserve"> budowie </w:t>
      </w:r>
      <w:r>
        <w:rPr>
          <w:rFonts w:ascii="Century Gothic" w:eastAsia="Calibri" w:hAnsi="Century Gothic" w:cs="Cambria"/>
          <w:b/>
          <w:sz w:val="20"/>
          <w:szCs w:val="20"/>
        </w:rPr>
        <w:t>7 budynków mieszkalnych jednorodzinnych w zabudowie wolnostojącej wraz z drogami wewnętrznymi i niezbędną infrastrukturą techniczną w miejscowości Kalina, Gmina Gniezno, działki nr 95/10, 95/2 i 95/6</w:t>
      </w:r>
      <w:r>
        <w:rPr>
          <w:rFonts w:ascii="Century Gothic" w:hAnsi="Century Gothic"/>
          <w:b/>
          <w:sz w:val="20"/>
          <w:szCs w:val="20"/>
        </w:rPr>
        <w:t xml:space="preserve">, </w:t>
      </w:r>
      <w:r>
        <w:rPr>
          <w:rFonts w:ascii="Century Gothic" w:hAnsi="Century Gothic"/>
          <w:bCs/>
          <w:sz w:val="20"/>
          <w:szCs w:val="20"/>
        </w:rPr>
        <w:t>którego treść podaje poniżej.</w:t>
      </w:r>
      <w:r>
        <w:rPr>
          <w:rFonts w:ascii="Century Gothic" w:hAnsi="Century Gothic"/>
          <w:b/>
          <w:bCs/>
          <w:sz w:val="20"/>
          <w:szCs w:val="20"/>
        </w:rPr>
        <w:t xml:space="preserve"> </w:t>
      </w:r>
    </w:p>
    <w:p w14:paraId="67E2741B" w14:textId="77777777" w:rsidR="00BB252C" w:rsidRDefault="00BB252C" w:rsidP="00BB252C">
      <w:pPr>
        <w:spacing w:after="120"/>
        <w:jc w:val="both"/>
        <w:rPr>
          <w:rFonts w:ascii="Century Gothic" w:hAnsi="Century Gothic"/>
          <w:b/>
          <w:bCs/>
          <w:sz w:val="16"/>
          <w:szCs w:val="16"/>
          <w:u w:val="single"/>
        </w:rPr>
      </w:pPr>
    </w:p>
    <w:p w14:paraId="758D2093" w14:textId="77777777" w:rsidR="00BB252C" w:rsidRDefault="00BB252C" w:rsidP="00BB252C">
      <w:pPr>
        <w:spacing w:after="120"/>
        <w:ind w:left="283"/>
        <w:jc w:val="both"/>
        <w:rPr>
          <w:rFonts w:ascii="Century Gothic" w:hAnsi="Century Gothic"/>
          <w:b/>
          <w:bCs/>
          <w:sz w:val="16"/>
          <w:szCs w:val="16"/>
        </w:rPr>
      </w:pPr>
      <w:r>
        <w:rPr>
          <w:rFonts w:ascii="Century Gothic" w:hAnsi="Century Gothic"/>
          <w:b/>
          <w:bCs/>
          <w:sz w:val="16"/>
          <w:szCs w:val="16"/>
          <w:u w:val="single"/>
        </w:rPr>
        <w:t>Uwaga</w:t>
      </w:r>
      <w:r>
        <w:rPr>
          <w:rFonts w:ascii="Century Gothic" w:hAnsi="Century Gothic"/>
          <w:b/>
          <w:bCs/>
          <w:sz w:val="16"/>
          <w:szCs w:val="16"/>
        </w:rPr>
        <w:t>:</w:t>
      </w:r>
    </w:p>
    <w:p w14:paraId="42278F67" w14:textId="77777777" w:rsidR="00BB252C" w:rsidRDefault="00BB252C" w:rsidP="00BB252C">
      <w:pPr>
        <w:spacing w:after="120"/>
        <w:ind w:hanging="284"/>
        <w:jc w:val="both"/>
        <w:rPr>
          <w:rFonts w:ascii="Century Gothic" w:hAnsi="Century Gothic"/>
          <w:b/>
          <w:bCs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 xml:space="preserve">Ponieważ w powyższej sprawie liczba stron postępowania przekracza 10, zgodnie z art. 74 ust.3 ustawy z dnia 3 października 2008 roku o udostępnianiu informacji o środowisku i jego ochronie, udziale społeczeństwa w ochronie środowiska oraz o ocenach oddziaływania na środowisko oraz art. 49 Kodeksu postępowania administracyjnego – zawiadomienie stron o wydanym Postanowieniu w toczącym się postępowaniu zostaje podane w formie obwieszczenia. Doręczenie uważa się za dokonane po upływie czternastu dni od dnia publicznego ogłoszenia. Publiczne udostępnienie następuje z dniem </w:t>
      </w:r>
      <w:r>
        <w:rPr>
          <w:rFonts w:ascii="Century Gothic" w:hAnsi="Century Gothic"/>
          <w:b/>
          <w:bCs/>
          <w:sz w:val="16"/>
          <w:szCs w:val="16"/>
        </w:rPr>
        <w:t>4 grudnia 2025 roku.</w:t>
      </w:r>
    </w:p>
    <w:p w14:paraId="02B540C2" w14:textId="77777777" w:rsidR="00BB252C" w:rsidRDefault="00BB252C" w:rsidP="00BB252C">
      <w:pPr>
        <w:tabs>
          <w:tab w:val="left" w:pos="426"/>
        </w:tabs>
        <w:spacing w:line="22" w:lineRule="atLeast"/>
        <w:jc w:val="both"/>
        <w:rPr>
          <w:rFonts w:ascii="Century Gothic" w:hAnsi="Century Gothic"/>
          <w:b/>
          <w:i/>
          <w:iCs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ab/>
      </w:r>
    </w:p>
    <w:p w14:paraId="7E81F9E3" w14:textId="77777777" w:rsidR="00BB252C" w:rsidRDefault="00BB252C" w:rsidP="00BB252C">
      <w:pPr>
        <w:pStyle w:val="Tekstpodstawowy"/>
        <w:spacing w:after="0" w:line="22" w:lineRule="atLeast"/>
        <w:jc w:val="both"/>
        <w:rPr>
          <w:rFonts w:ascii="Century Gothic" w:hAnsi="Century Gothic"/>
          <w:b/>
          <w:i/>
          <w:iCs/>
          <w:sz w:val="21"/>
          <w:szCs w:val="21"/>
        </w:rPr>
      </w:pPr>
    </w:p>
    <w:p w14:paraId="5B5C6823" w14:textId="77777777" w:rsidR="00BB252C" w:rsidRDefault="00BB252C" w:rsidP="00BB252C">
      <w:pPr>
        <w:pStyle w:val="Tekstpodstawowy"/>
        <w:spacing w:after="0" w:line="22" w:lineRule="atLeast"/>
        <w:jc w:val="both"/>
        <w:rPr>
          <w:rFonts w:ascii="Century Gothic" w:hAnsi="Century Gothic"/>
          <w:b/>
          <w:i/>
          <w:iCs/>
          <w:sz w:val="21"/>
          <w:szCs w:val="21"/>
        </w:rPr>
      </w:pPr>
    </w:p>
    <w:p w14:paraId="0313DC10" w14:textId="77777777" w:rsidR="00BB252C" w:rsidRDefault="00BB252C" w:rsidP="00BB252C">
      <w:pPr>
        <w:jc w:val="righ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       Gniezno, dnia 3 grudnia 2025 r.</w:t>
      </w:r>
    </w:p>
    <w:p w14:paraId="2BEE0105" w14:textId="77777777" w:rsidR="00BB252C" w:rsidRDefault="00BB252C" w:rsidP="00BB252C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OŚR.6220.18.2025</w:t>
      </w:r>
    </w:p>
    <w:p w14:paraId="64A9E0ED" w14:textId="77777777" w:rsidR="00BB252C" w:rsidRDefault="00BB252C" w:rsidP="00BB252C">
      <w:pPr>
        <w:pStyle w:val="Tekstpodstawowy"/>
        <w:spacing w:after="0" w:line="22" w:lineRule="atLeast"/>
        <w:jc w:val="both"/>
        <w:rPr>
          <w:rFonts w:ascii="Century Gothic" w:hAnsi="Century Gothic"/>
          <w:b/>
          <w:i/>
          <w:iCs/>
          <w:sz w:val="21"/>
          <w:szCs w:val="21"/>
        </w:rPr>
      </w:pPr>
    </w:p>
    <w:p w14:paraId="6426D935" w14:textId="77777777" w:rsidR="00BB252C" w:rsidRDefault="00BB252C" w:rsidP="00BB252C">
      <w:pPr>
        <w:jc w:val="center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POSTANOWIENIE</w:t>
      </w:r>
    </w:p>
    <w:p w14:paraId="4167C2C9" w14:textId="77777777" w:rsidR="00BB252C" w:rsidRDefault="00BB252C" w:rsidP="00BB252C">
      <w:pPr>
        <w:spacing w:before="30" w:line="252" w:lineRule="auto"/>
        <w:ind w:right="1"/>
        <w:jc w:val="center"/>
        <w:rPr>
          <w:rFonts w:ascii="Century Gothic" w:hAnsi="Century Gothic"/>
          <w:sz w:val="21"/>
          <w:szCs w:val="21"/>
          <w:u w:val="single"/>
        </w:rPr>
      </w:pPr>
      <w:r>
        <w:rPr>
          <w:rFonts w:ascii="Century Gothic" w:hAnsi="Century Gothic"/>
          <w:sz w:val="21"/>
          <w:szCs w:val="21"/>
          <w:u w:val="single"/>
        </w:rPr>
        <w:t>w</w:t>
      </w:r>
      <w:r>
        <w:rPr>
          <w:rFonts w:ascii="Century Gothic" w:hAnsi="Century Gothic"/>
          <w:spacing w:val="7"/>
          <w:sz w:val="21"/>
          <w:szCs w:val="21"/>
          <w:u w:val="single"/>
        </w:rPr>
        <w:t xml:space="preserve"> </w:t>
      </w:r>
      <w:r>
        <w:rPr>
          <w:rFonts w:ascii="Century Gothic" w:hAnsi="Century Gothic"/>
          <w:sz w:val="21"/>
          <w:szCs w:val="21"/>
          <w:u w:val="single"/>
        </w:rPr>
        <w:t>sprawie</w:t>
      </w:r>
      <w:r>
        <w:rPr>
          <w:rFonts w:ascii="Century Gothic" w:hAnsi="Century Gothic"/>
          <w:spacing w:val="37"/>
          <w:sz w:val="21"/>
          <w:szCs w:val="21"/>
          <w:u w:val="single"/>
        </w:rPr>
        <w:t xml:space="preserve"> </w:t>
      </w:r>
      <w:r>
        <w:rPr>
          <w:rFonts w:ascii="Century Gothic" w:hAnsi="Century Gothic"/>
          <w:sz w:val="21"/>
          <w:szCs w:val="21"/>
          <w:u w:val="single"/>
        </w:rPr>
        <w:t>potrzeby</w:t>
      </w:r>
      <w:r>
        <w:rPr>
          <w:rFonts w:ascii="Century Gothic" w:hAnsi="Century Gothic"/>
          <w:spacing w:val="50"/>
          <w:sz w:val="21"/>
          <w:szCs w:val="21"/>
          <w:u w:val="single"/>
        </w:rPr>
        <w:t xml:space="preserve"> </w:t>
      </w:r>
      <w:r>
        <w:rPr>
          <w:rFonts w:ascii="Century Gothic" w:hAnsi="Century Gothic"/>
          <w:w w:val="106"/>
          <w:sz w:val="21"/>
          <w:szCs w:val="21"/>
          <w:u w:val="single"/>
        </w:rPr>
        <w:t>przeprowadzania</w:t>
      </w:r>
      <w:r>
        <w:rPr>
          <w:rFonts w:ascii="Century Gothic" w:hAnsi="Century Gothic"/>
          <w:spacing w:val="-3"/>
          <w:w w:val="106"/>
          <w:sz w:val="21"/>
          <w:szCs w:val="21"/>
          <w:u w:val="single"/>
        </w:rPr>
        <w:t xml:space="preserve"> </w:t>
      </w:r>
      <w:r>
        <w:rPr>
          <w:rFonts w:ascii="Century Gothic" w:hAnsi="Century Gothic"/>
          <w:sz w:val="21"/>
          <w:szCs w:val="21"/>
          <w:u w:val="single"/>
        </w:rPr>
        <w:t>oceny</w:t>
      </w:r>
      <w:r>
        <w:rPr>
          <w:rFonts w:ascii="Century Gothic" w:hAnsi="Century Gothic"/>
          <w:spacing w:val="33"/>
          <w:sz w:val="21"/>
          <w:szCs w:val="21"/>
          <w:u w:val="single"/>
        </w:rPr>
        <w:t xml:space="preserve"> </w:t>
      </w:r>
      <w:r>
        <w:rPr>
          <w:rFonts w:ascii="Century Gothic" w:hAnsi="Century Gothic"/>
          <w:sz w:val="21"/>
          <w:szCs w:val="21"/>
          <w:u w:val="single"/>
        </w:rPr>
        <w:t xml:space="preserve">oddziaływania </w:t>
      </w:r>
      <w:r>
        <w:rPr>
          <w:rFonts w:ascii="Century Gothic" w:hAnsi="Century Gothic"/>
          <w:spacing w:val="17"/>
          <w:sz w:val="21"/>
          <w:szCs w:val="21"/>
          <w:u w:val="single"/>
        </w:rPr>
        <w:t>na</w:t>
      </w:r>
      <w:r>
        <w:rPr>
          <w:rFonts w:ascii="Century Gothic" w:hAnsi="Century Gothic"/>
          <w:spacing w:val="12"/>
          <w:sz w:val="21"/>
          <w:szCs w:val="21"/>
          <w:u w:val="single"/>
        </w:rPr>
        <w:t xml:space="preserve"> </w:t>
      </w:r>
      <w:r>
        <w:rPr>
          <w:rFonts w:ascii="Century Gothic" w:hAnsi="Century Gothic"/>
          <w:sz w:val="21"/>
          <w:szCs w:val="21"/>
          <w:u w:val="single"/>
        </w:rPr>
        <w:t>środowisko i</w:t>
      </w:r>
      <w:r>
        <w:rPr>
          <w:rFonts w:ascii="Century Gothic" w:hAnsi="Century Gothic"/>
          <w:spacing w:val="9"/>
          <w:sz w:val="21"/>
          <w:szCs w:val="21"/>
          <w:u w:val="single"/>
        </w:rPr>
        <w:t xml:space="preserve"> </w:t>
      </w:r>
      <w:r>
        <w:rPr>
          <w:rFonts w:ascii="Century Gothic" w:hAnsi="Century Gothic"/>
          <w:sz w:val="21"/>
          <w:szCs w:val="21"/>
          <w:u w:val="single"/>
        </w:rPr>
        <w:t>ustalenia</w:t>
      </w:r>
      <w:r>
        <w:rPr>
          <w:rFonts w:ascii="Century Gothic" w:hAnsi="Century Gothic"/>
          <w:spacing w:val="53"/>
          <w:sz w:val="21"/>
          <w:szCs w:val="21"/>
          <w:u w:val="single"/>
        </w:rPr>
        <w:t xml:space="preserve"> </w:t>
      </w:r>
      <w:r>
        <w:rPr>
          <w:rFonts w:ascii="Century Gothic" w:hAnsi="Century Gothic"/>
          <w:w w:val="104"/>
          <w:sz w:val="21"/>
          <w:szCs w:val="21"/>
          <w:u w:val="single"/>
        </w:rPr>
        <w:t xml:space="preserve">zakresu </w:t>
      </w:r>
      <w:r>
        <w:rPr>
          <w:rFonts w:ascii="Century Gothic" w:hAnsi="Century Gothic"/>
          <w:sz w:val="21"/>
          <w:szCs w:val="21"/>
          <w:u w:val="single"/>
        </w:rPr>
        <w:t>raportu</w:t>
      </w:r>
      <w:r>
        <w:rPr>
          <w:rFonts w:ascii="Century Gothic" w:hAnsi="Century Gothic"/>
          <w:spacing w:val="35"/>
          <w:sz w:val="21"/>
          <w:szCs w:val="21"/>
          <w:u w:val="single"/>
        </w:rPr>
        <w:t xml:space="preserve"> </w:t>
      </w:r>
      <w:r>
        <w:rPr>
          <w:rFonts w:ascii="Century Gothic" w:hAnsi="Century Gothic"/>
          <w:sz w:val="21"/>
          <w:szCs w:val="21"/>
          <w:u w:val="single"/>
        </w:rPr>
        <w:t>o</w:t>
      </w:r>
      <w:r>
        <w:rPr>
          <w:rFonts w:ascii="Century Gothic" w:hAnsi="Century Gothic"/>
          <w:spacing w:val="15"/>
          <w:sz w:val="21"/>
          <w:szCs w:val="21"/>
          <w:u w:val="single"/>
        </w:rPr>
        <w:t xml:space="preserve"> </w:t>
      </w:r>
      <w:r>
        <w:rPr>
          <w:rFonts w:ascii="Century Gothic" w:hAnsi="Century Gothic"/>
          <w:sz w:val="21"/>
          <w:szCs w:val="21"/>
          <w:u w:val="single"/>
        </w:rPr>
        <w:t xml:space="preserve">oddziaływaniu </w:t>
      </w:r>
      <w:r>
        <w:rPr>
          <w:rFonts w:ascii="Century Gothic" w:hAnsi="Century Gothic"/>
          <w:w w:val="105"/>
          <w:sz w:val="21"/>
          <w:szCs w:val="21"/>
          <w:u w:val="single"/>
        </w:rPr>
        <w:t>przedsięwzięcia</w:t>
      </w:r>
      <w:r>
        <w:rPr>
          <w:rFonts w:ascii="Century Gothic" w:hAnsi="Century Gothic"/>
          <w:spacing w:val="4"/>
          <w:w w:val="105"/>
          <w:sz w:val="21"/>
          <w:szCs w:val="21"/>
          <w:u w:val="single"/>
        </w:rPr>
        <w:t xml:space="preserve"> </w:t>
      </w:r>
      <w:r>
        <w:rPr>
          <w:rFonts w:ascii="Century Gothic" w:hAnsi="Century Gothic"/>
          <w:sz w:val="21"/>
          <w:szCs w:val="21"/>
          <w:u w:val="single"/>
        </w:rPr>
        <w:t>na</w:t>
      </w:r>
      <w:r>
        <w:rPr>
          <w:rFonts w:ascii="Century Gothic" w:hAnsi="Century Gothic"/>
          <w:spacing w:val="12"/>
          <w:sz w:val="21"/>
          <w:szCs w:val="21"/>
          <w:u w:val="single"/>
        </w:rPr>
        <w:t xml:space="preserve"> </w:t>
      </w:r>
      <w:r>
        <w:rPr>
          <w:rFonts w:ascii="Century Gothic" w:hAnsi="Century Gothic"/>
          <w:w w:val="106"/>
          <w:sz w:val="21"/>
          <w:szCs w:val="21"/>
          <w:u w:val="single"/>
        </w:rPr>
        <w:t>środowisko</w:t>
      </w:r>
    </w:p>
    <w:p w14:paraId="44A86E83" w14:textId="77777777" w:rsidR="00BB252C" w:rsidRDefault="00BB252C" w:rsidP="00BB252C">
      <w:pPr>
        <w:rPr>
          <w:rFonts w:ascii="Century Gothic" w:hAnsi="Century Gothic"/>
          <w:b/>
          <w:sz w:val="21"/>
          <w:szCs w:val="21"/>
        </w:rPr>
      </w:pPr>
    </w:p>
    <w:p w14:paraId="0CA47B19" w14:textId="77777777" w:rsidR="00BB252C" w:rsidRDefault="00BB252C" w:rsidP="00BB252C">
      <w:pPr>
        <w:rPr>
          <w:rFonts w:ascii="Century Gothic" w:hAnsi="Century Gothic"/>
          <w:b/>
          <w:sz w:val="21"/>
          <w:szCs w:val="21"/>
        </w:rPr>
      </w:pPr>
    </w:p>
    <w:p w14:paraId="1D1329F4" w14:textId="25558ED1" w:rsidR="00BB252C" w:rsidRDefault="00BB252C" w:rsidP="00BB252C">
      <w:pPr>
        <w:spacing w:line="276" w:lineRule="auto"/>
        <w:ind w:left="112" w:right="39" w:firstLine="597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Na podstawie art. 123 ustawy z dnia 14 czerwca 1960 r. </w:t>
      </w:r>
      <w:r>
        <w:rPr>
          <w:rFonts w:ascii="Century Gothic" w:hAnsi="Century Gothic"/>
          <w:i/>
          <w:sz w:val="20"/>
          <w:szCs w:val="20"/>
        </w:rPr>
        <w:t xml:space="preserve">kodeks postępowania administracyjnego </w:t>
      </w:r>
      <w:r>
        <w:rPr>
          <w:rFonts w:ascii="Century Gothic" w:hAnsi="Century Gothic"/>
          <w:sz w:val="20"/>
          <w:szCs w:val="20"/>
        </w:rPr>
        <w:t xml:space="preserve">/Dz. U. 2024 r., poz. 572 ze zm./, w związku z art. 63 ust. 1 i 4, art. 65 ust. 2 i 3, art. 66 ustawy z dnia 3 października </w:t>
      </w:r>
      <w:r>
        <w:rPr>
          <w:rFonts w:ascii="Century Gothic" w:hAnsi="Century Gothic"/>
          <w:bCs/>
          <w:sz w:val="20"/>
          <w:szCs w:val="20"/>
        </w:rPr>
        <w:t xml:space="preserve">2008 r. </w:t>
      </w:r>
      <w:r>
        <w:rPr>
          <w:rFonts w:ascii="Century Gothic" w:hAnsi="Century Gothic"/>
          <w:bCs/>
          <w:i/>
          <w:sz w:val="20"/>
          <w:szCs w:val="20"/>
        </w:rPr>
        <w:t>o udostępnianiu informacji o środowisku i jego ochronie, udziale społeczeństwa w ochronie środowiska oraz o ocenach oddziaływania na środowisko</w:t>
      </w:r>
      <w:r>
        <w:rPr>
          <w:rFonts w:ascii="Century Gothic" w:hAnsi="Century Gothic"/>
          <w:bCs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/Dz. U. z 2024 r., poz. 1112 ze zm./, </w:t>
      </w:r>
      <w:r>
        <w:rPr>
          <w:rFonts w:ascii="Century Gothic" w:hAnsi="Century Gothic" w:cs="Arial"/>
          <w:sz w:val="20"/>
          <w:szCs w:val="20"/>
        </w:rPr>
        <w:t>a także na podstawie</w:t>
      </w:r>
      <w:r>
        <w:rPr>
          <w:rFonts w:ascii="Century Gothic" w:hAnsi="Century Gothic"/>
          <w:bCs/>
          <w:sz w:val="20"/>
          <w:szCs w:val="20"/>
        </w:rPr>
        <w:t xml:space="preserve"> </w:t>
      </w:r>
      <w:bookmarkStart w:id="0" w:name="_Hlk198550163"/>
      <w:r>
        <w:rPr>
          <w:rFonts w:ascii="Century Gothic" w:hAnsi="Century Gothic"/>
          <w:bCs/>
          <w:sz w:val="20"/>
          <w:szCs w:val="20"/>
        </w:rPr>
        <w:t xml:space="preserve">§ 3 ust. 1 pkt 55 lit. b </w:t>
      </w:r>
      <w:bookmarkEnd w:id="0"/>
      <w:proofErr w:type="spellStart"/>
      <w:r>
        <w:rPr>
          <w:rFonts w:ascii="Century Gothic" w:hAnsi="Century Gothic"/>
          <w:bCs/>
          <w:sz w:val="20"/>
          <w:szCs w:val="20"/>
        </w:rPr>
        <w:t>tiret</w:t>
      </w:r>
      <w:proofErr w:type="spellEnd"/>
      <w:r>
        <w:rPr>
          <w:rFonts w:ascii="Century Gothic" w:hAnsi="Century Gothic"/>
          <w:bCs/>
          <w:sz w:val="20"/>
          <w:szCs w:val="20"/>
        </w:rPr>
        <w:t xml:space="preserve"> pierwsze i  § 3 ust. 1 pkt 88 lit. c Rozporządzenia Rady Ministrów z dnia 10 września 2019 r. w sprawie przedsięwzięć mogących znacząco oddziaływać na środowisko /Dz. U. z 2019 r. poz. 1839/</w:t>
      </w:r>
      <w:r>
        <w:rPr>
          <w:rFonts w:ascii="Century Gothic" w:hAnsi="Century Gothic" w:cs="Arial"/>
          <w:sz w:val="20"/>
          <w:szCs w:val="20"/>
        </w:rPr>
        <w:t>, po rozpoznaniu wniosku</w:t>
      </w:r>
      <w:r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b/>
          <w:sz w:val="20"/>
          <w:szCs w:val="20"/>
        </w:rPr>
        <w:t>Pani Katarzyny N</w:t>
      </w:r>
      <w:r>
        <w:rPr>
          <w:rFonts w:ascii="Century Gothic" w:hAnsi="Century Gothic"/>
          <w:b/>
          <w:sz w:val="20"/>
          <w:szCs w:val="20"/>
        </w:rPr>
        <w:t>.</w:t>
      </w:r>
      <w:r>
        <w:rPr>
          <w:rFonts w:ascii="Century Gothic" w:hAnsi="Century Gothic"/>
          <w:b/>
          <w:sz w:val="20"/>
          <w:szCs w:val="20"/>
        </w:rPr>
        <w:t xml:space="preserve"> reprezentowanej przez Pełnomocnika Panią Barbarę Pacyńską ul. Wełnicka 9, 62-200 Gniezno </w:t>
      </w:r>
      <w:r>
        <w:rPr>
          <w:rFonts w:ascii="Century Gothic" w:hAnsi="Century Gothic"/>
          <w:bCs/>
          <w:sz w:val="20"/>
          <w:szCs w:val="20"/>
        </w:rPr>
        <w:t>kierując</w:t>
      </w:r>
      <w:r>
        <w:rPr>
          <w:rFonts w:ascii="Century Gothic" w:hAnsi="Century Gothic"/>
          <w:spacing w:val="46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się</w:t>
      </w:r>
      <w:r>
        <w:rPr>
          <w:rFonts w:ascii="Century Gothic" w:hAnsi="Century Gothic"/>
          <w:spacing w:val="20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kryteriam</w:t>
      </w:r>
      <w:r>
        <w:rPr>
          <w:rFonts w:ascii="Century Gothic" w:hAnsi="Century Gothic"/>
          <w:spacing w:val="8"/>
          <w:sz w:val="20"/>
          <w:szCs w:val="20"/>
        </w:rPr>
        <w:t>i</w:t>
      </w:r>
      <w:r>
        <w:rPr>
          <w:rFonts w:ascii="Century Gothic" w:hAnsi="Century Gothic"/>
          <w:sz w:val="20"/>
          <w:szCs w:val="20"/>
        </w:rPr>
        <w:t>,</w:t>
      </w:r>
      <w:r>
        <w:rPr>
          <w:rFonts w:ascii="Century Gothic" w:hAnsi="Century Gothic"/>
          <w:spacing w:val="47"/>
          <w:sz w:val="20"/>
          <w:szCs w:val="20"/>
        </w:rPr>
        <w:t xml:space="preserve"> </w:t>
      </w:r>
      <w:r>
        <w:rPr>
          <w:rFonts w:ascii="Century Gothic" w:hAnsi="Century Gothic"/>
          <w:w w:val="101"/>
          <w:sz w:val="20"/>
          <w:szCs w:val="20"/>
        </w:rPr>
        <w:t xml:space="preserve">o </w:t>
      </w:r>
      <w:r>
        <w:rPr>
          <w:rFonts w:ascii="Century Gothic" w:hAnsi="Century Gothic"/>
          <w:sz w:val="20"/>
          <w:szCs w:val="20"/>
        </w:rPr>
        <w:t>których</w:t>
      </w:r>
      <w:r>
        <w:rPr>
          <w:rFonts w:ascii="Century Gothic" w:hAnsi="Century Gothic"/>
          <w:spacing w:val="34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mowa</w:t>
      </w:r>
      <w:r>
        <w:rPr>
          <w:rFonts w:ascii="Century Gothic" w:hAnsi="Century Gothic"/>
          <w:spacing w:val="34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w</w:t>
      </w:r>
      <w:r>
        <w:rPr>
          <w:rFonts w:ascii="Century Gothic" w:hAnsi="Century Gothic"/>
          <w:spacing w:val="24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art.</w:t>
      </w:r>
      <w:r>
        <w:rPr>
          <w:rFonts w:ascii="Century Gothic" w:hAnsi="Century Gothic"/>
          <w:spacing w:val="29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63</w:t>
      </w:r>
      <w:r>
        <w:rPr>
          <w:rFonts w:ascii="Century Gothic" w:hAnsi="Century Gothic"/>
          <w:spacing w:val="35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ust.</w:t>
      </w:r>
      <w:r>
        <w:rPr>
          <w:rFonts w:ascii="Century Gothic" w:hAnsi="Century Gothic"/>
          <w:spacing w:val="49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1  ustawy</w:t>
      </w:r>
      <w:r>
        <w:rPr>
          <w:rFonts w:ascii="Century Gothic" w:hAnsi="Century Gothic"/>
          <w:spacing w:val="42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o</w:t>
      </w:r>
      <w:r>
        <w:rPr>
          <w:rFonts w:ascii="Century Gothic" w:hAnsi="Century Gothic"/>
          <w:spacing w:val="23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udostępnianiu informacji o</w:t>
      </w:r>
      <w:r>
        <w:rPr>
          <w:rFonts w:ascii="Century Gothic" w:hAnsi="Century Gothic"/>
          <w:spacing w:val="21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środowisku i</w:t>
      </w:r>
      <w:r>
        <w:rPr>
          <w:rFonts w:ascii="Century Gothic" w:hAnsi="Century Gothic"/>
          <w:spacing w:val="13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jego</w:t>
      </w:r>
      <w:r>
        <w:rPr>
          <w:rFonts w:ascii="Century Gothic" w:hAnsi="Century Gothic"/>
          <w:spacing w:val="27"/>
          <w:sz w:val="20"/>
          <w:szCs w:val="20"/>
        </w:rPr>
        <w:t xml:space="preserve"> </w:t>
      </w:r>
      <w:r>
        <w:rPr>
          <w:rFonts w:ascii="Century Gothic" w:hAnsi="Century Gothic"/>
          <w:w w:val="105"/>
          <w:sz w:val="20"/>
          <w:szCs w:val="20"/>
        </w:rPr>
        <w:t>ochroni</w:t>
      </w:r>
      <w:r>
        <w:rPr>
          <w:rFonts w:ascii="Century Gothic" w:hAnsi="Century Gothic"/>
          <w:spacing w:val="4"/>
          <w:w w:val="105"/>
          <w:sz w:val="20"/>
          <w:szCs w:val="20"/>
        </w:rPr>
        <w:t>e</w:t>
      </w:r>
      <w:r>
        <w:rPr>
          <w:rFonts w:ascii="Century Gothic" w:hAnsi="Century Gothic"/>
          <w:sz w:val="20"/>
          <w:szCs w:val="20"/>
        </w:rPr>
        <w:t>, udziale</w:t>
      </w:r>
      <w:r>
        <w:rPr>
          <w:rFonts w:ascii="Century Gothic" w:hAnsi="Century Gothic"/>
          <w:spacing w:val="27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społeczeństwa w</w:t>
      </w:r>
      <w:r>
        <w:rPr>
          <w:rFonts w:ascii="Century Gothic" w:hAnsi="Century Gothic"/>
          <w:spacing w:val="15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ochronie</w:t>
      </w:r>
      <w:r>
        <w:rPr>
          <w:rFonts w:ascii="Century Gothic" w:hAnsi="Century Gothic"/>
          <w:spacing w:val="46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środowiska oraz</w:t>
      </w:r>
      <w:r>
        <w:rPr>
          <w:rFonts w:ascii="Century Gothic" w:hAnsi="Century Gothic"/>
          <w:spacing w:val="36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o</w:t>
      </w:r>
      <w:r>
        <w:rPr>
          <w:rFonts w:ascii="Century Gothic" w:hAnsi="Century Gothic"/>
          <w:spacing w:val="10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ocenach</w:t>
      </w:r>
      <w:r>
        <w:rPr>
          <w:rFonts w:ascii="Century Gothic" w:hAnsi="Century Gothic"/>
          <w:spacing w:val="49"/>
          <w:sz w:val="20"/>
          <w:szCs w:val="20"/>
        </w:rPr>
        <w:t xml:space="preserve"> </w:t>
      </w:r>
      <w:r>
        <w:rPr>
          <w:rFonts w:ascii="Century Gothic" w:hAnsi="Century Gothic"/>
          <w:w w:val="106"/>
          <w:sz w:val="20"/>
          <w:szCs w:val="20"/>
        </w:rPr>
        <w:t>oddziaływania</w:t>
      </w:r>
      <w:r>
        <w:rPr>
          <w:rFonts w:ascii="Century Gothic" w:hAnsi="Century Gothic"/>
          <w:spacing w:val="4"/>
          <w:w w:val="106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na</w:t>
      </w:r>
      <w:r>
        <w:rPr>
          <w:rFonts w:ascii="Century Gothic" w:hAnsi="Century Gothic"/>
          <w:spacing w:val="12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środowisko, a także biorąc</w:t>
      </w:r>
      <w:r>
        <w:rPr>
          <w:rFonts w:ascii="Century Gothic" w:hAnsi="Century Gothic"/>
          <w:spacing w:val="19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pod</w:t>
      </w:r>
      <w:r>
        <w:rPr>
          <w:rFonts w:ascii="Century Gothic" w:hAnsi="Century Gothic"/>
          <w:spacing w:val="22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uwagę</w:t>
      </w:r>
      <w:r>
        <w:rPr>
          <w:rFonts w:ascii="Century Gothic" w:hAnsi="Century Gothic"/>
          <w:spacing w:val="28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opinie </w:t>
      </w:r>
      <w:r>
        <w:rPr>
          <w:rFonts w:ascii="Century Gothic" w:hAnsi="Century Gothic"/>
          <w:w w:val="106"/>
          <w:sz w:val="20"/>
          <w:szCs w:val="20"/>
        </w:rPr>
        <w:t>odpowiednich</w:t>
      </w:r>
      <w:r>
        <w:rPr>
          <w:rFonts w:ascii="Century Gothic" w:hAnsi="Century Gothic"/>
          <w:spacing w:val="3"/>
          <w:w w:val="106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organów:        </w:t>
      </w:r>
    </w:p>
    <w:p w14:paraId="033D2E24" w14:textId="77777777" w:rsidR="00BB252C" w:rsidRDefault="00BB252C" w:rsidP="00BB252C">
      <w:pPr>
        <w:pStyle w:val="Akapitzlist"/>
        <w:widowControl w:val="0"/>
        <w:numPr>
          <w:ilvl w:val="0"/>
          <w:numId w:val="1"/>
        </w:numPr>
        <w:spacing w:before="42" w:line="276" w:lineRule="auto"/>
        <w:ind w:left="851" w:right="116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Regionalnego Dyrektora Ochrony Środowiska w Poznaniu </w:t>
      </w:r>
    </w:p>
    <w:p w14:paraId="5D1FCCE7" w14:textId="77777777" w:rsidR="00BB252C" w:rsidRDefault="00BB252C" w:rsidP="00BB252C">
      <w:pPr>
        <w:pStyle w:val="Akapitzlist"/>
        <w:widowControl w:val="0"/>
        <w:numPr>
          <w:ilvl w:val="0"/>
          <w:numId w:val="2"/>
        </w:numPr>
        <w:spacing w:before="42" w:line="276" w:lineRule="auto"/>
        <w:ind w:left="1560" w:right="116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Postanowienie</w:t>
      </w:r>
      <w:r>
        <w:rPr>
          <w:rFonts w:ascii="Century Gothic" w:hAnsi="Century Gothic"/>
          <w:spacing w:val="27"/>
          <w:w w:val="112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z dnia 24 listopada 2025 roku </w:t>
      </w:r>
      <w:bookmarkStart w:id="1" w:name="_Hlk214971839"/>
      <w:r>
        <w:rPr>
          <w:rFonts w:ascii="Century Gothic" w:hAnsi="Century Gothic"/>
          <w:sz w:val="20"/>
          <w:szCs w:val="20"/>
        </w:rPr>
        <w:t xml:space="preserve">nr WOO-IV.4220.1685.2025.BC.2. </w:t>
      </w:r>
      <w:bookmarkEnd w:id="1"/>
      <w:r>
        <w:rPr>
          <w:rFonts w:ascii="Century Gothic" w:hAnsi="Century Gothic"/>
          <w:sz w:val="20"/>
          <w:szCs w:val="20"/>
        </w:rPr>
        <w:t>(data</w:t>
      </w:r>
      <w:r>
        <w:rPr>
          <w:rFonts w:ascii="Century Gothic" w:hAnsi="Century Gothic"/>
          <w:spacing w:val="30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wpływu 24.11.2025</w:t>
      </w:r>
      <w:r>
        <w:rPr>
          <w:rFonts w:ascii="Century Gothic" w:hAnsi="Century Gothic"/>
          <w:spacing w:val="36"/>
          <w:sz w:val="20"/>
          <w:szCs w:val="20"/>
        </w:rPr>
        <w:t xml:space="preserve"> </w:t>
      </w:r>
      <w:r>
        <w:rPr>
          <w:rFonts w:ascii="Century Gothic" w:hAnsi="Century Gothic"/>
          <w:w w:val="108"/>
          <w:sz w:val="20"/>
          <w:szCs w:val="20"/>
        </w:rPr>
        <w:t>r.) – o potrzebie przeprowadzenia oceny oddziaływania na środowisko.</w:t>
      </w:r>
    </w:p>
    <w:p w14:paraId="2804B21B" w14:textId="77777777" w:rsidR="00BB252C" w:rsidRDefault="00BB252C" w:rsidP="00BB252C">
      <w:pPr>
        <w:pStyle w:val="Akapitzlist"/>
        <w:widowControl w:val="0"/>
        <w:numPr>
          <w:ilvl w:val="0"/>
          <w:numId w:val="1"/>
        </w:numPr>
        <w:spacing w:before="42" w:line="276" w:lineRule="auto"/>
        <w:ind w:left="851" w:right="116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lastRenderedPageBreak/>
        <w:t>Państwowego Powiatowego Inspektora Sanitarnego w</w:t>
      </w:r>
      <w:r>
        <w:rPr>
          <w:rFonts w:ascii="Century Gothic" w:hAnsi="Century Gothic"/>
          <w:spacing w:val="24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Gnieźnie </w:t>
      </w:r>
    </w:p>
    <w:p w14:paraId="57318DC6" w14:textId="77777777" w:rsidR="00BB252C" w:rsidRDefault="00BB252C" w:rsidP="00BB252C">
      <w:pPr>
        <w:pStyle w:val="Akapitzlist"/>
        <w:widowControl w:val="0"/>
        <w:numPr>
          <w:ilvl w:val="0"/>
          <w:numId w:val="2"/>
        </w:numPr>
        <w:spacing w:before="42" w:line="276" w:lineRule="auto"/>
        <w:ind w:left="1560" w:right="116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Opinia sanitarna z dnia 30 października 2025 r. nr </w:t>
      </w:r>
      <w:r>
        <w:rPr>
          <w:rFonts w:ascii="Century Gothic" w:hAnsi="Century Gothic"/>
          <w:w w:val="106"/>
          <w:sz w:val="20"/>
          <w:szCs w:val="20"/>
        </w:rPr>
        <w:t>ON-NS.9022.5.68.2025</w:t>
      </w:r>
      <w:r>
        <w:rPr>
          <w:rFonts w:ascii="Century Gothic" w:hAnsi="Century Gothic"/>
          <w:spacing w:val="17"/>
          <w:w w:val="106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(data</w:t>
      </w:r>
      <w:r>
        <w:rPr>
          <w:rFonts w:ascii="Century Gothic" w:hAnsi="Century Gothic"/>
          <w:spacing w:val="26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wpływu</w:t>
      </w:r>
      <w:r>
        <w:rPr>
          <w:rFonts w:ascii="Century Gothic" w:hAnsi="Century Gothic"/>
          <w:spacing w:val="44"/>
          <w:sz w:val="20"/>
          <w:szCs w:val="20"/>
        </w:rPr>
        <w:t xml:space="preserve"> 30.10.</w:t>
      </w:r>
      <w:r>
        <w:rPr>
          <w:rFonts w:ascii="Century Gothic" w:hAnsi="Century Gothic"/>
          <w:sz w:val="20"/>
          <w:szCs w:val="20"/>
        </w:rPr>
        <w:t>2025</w:t>
      </w:r>
      <w:r>
        <w:rPr>
          <w:rFonts w:ascii="Century Gothic" w:hAnsi="Century Gothic"/>
          <w:spacing w:val="36"/>
          <w:sz w:val="20"/>
          <w:szCs w:val="20"/>
        </w:rPr>
        <w:t xml:space="preserve"> </w:t>
      </w:r>
      <w:r>
        <w:rPr>
          <w:rFonts w:ascii="Century Gothic" w:hAnsi="Century Gothic"/>
          <w:w w:val="106"/>
          <w:sz w:val="20"/>
          <w:szCs w:val="20"/>
        </w:rPr>
        <w:t xml:space="preserve">r.) – o braku potrzeby </w:t>
      </w:r>
      <w:r>
        <w:rPr>
          <w:rFonts w:ascii="Century Gothic" w:hAnsi="Century Gothic"/>
          <w:w w:val="108"/>
          <w:sz w:val="20"/>
          <w:szCs w:val="20"/>
        </w:rPr>
        <w:t xml:space="preserve">przeprowadzenia oceny oddziaływania na środowisko, </w:t>
      </w:r>
    </w:p>
    <w:p w14:paraId="2318C836" w14:textId="77777777" w:rsidR="00BB252C" w:rsidRDefault="00BB252C" w:rsidP="00BB252C">
      <w:pPr>
        <w:pStyle w:val="Akapitzlist"/>
        <w:widowControl w:val="0"/>
        <w:numPr>
          <w:ilvl w:val="0"/>
          <w:numId w:val="1"/>
        </w:numPr>
        <w:spacing w:before="42" w:line="276" w:lineRule="auto"/>
        <w:ind w:left="851" w:right="116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Dyrektora Zarządu Zlewni Wód Polskich w</w:t>
      </w:r>
      <w:r>
        <w:rPr>
          <w:rFonts w:ascii="Century Gothic" w:hAnsi="Century Gothic"/>
          <w:spacing w:val="45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Poznaniu </w:t>
      </w:r>
    </w:p>
    <w:p w14:paraId="08C58CF2" w14:textId="77777777" w:rsidR="00BB252C" w:rsidRDefault="00BB252C" w:rsidP="00BB252C">
      <w:pPr>
        <w:pStyle w:val="Akapitzlist"/>
        <w:widowControl w:val="0"/>
        <w:numPr>
          <w:ilvl w:val="0"/>
          <w:numId w:val="3"/>
        </w:numPr>
        <w:spacing w:before="42" w:line="276" w:lineRule="auto"/>
        <w:ind w:right="116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Opinia z</w:t>
      </w:r>
      <w:r>
        <w:rPr>
          <w:rFonts w:ascii="Century Gothic" w:hAnsi="Century Gothic"/>
          <w:spacing w:val="43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dnia </w:t>
      </w:r>
      <w:r>
        <w:rPr>
          <w:rFonts w:ascii="Century Gothic" w:hAnsi="Century Gothic"/>
          <w:spacing w:val="2"/>
          <w:sz w:val="20"/>
          <w:szCs w:val="20"/>
        </w:rPr>
        <w:t>13 listopada</w:t>
      </w:r>
      <w:r>
        <w:rPr>
          <w:rFonts w:ascii="Century Gothic" w:hAnsi="Century Gothic"/>
          <w:spacing w:val="45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2025</w:t>
      </w:r>
      <w:r>
        <w:rPr>
          <w:rFonts w:ascii="Century Gothic" w:hAnsi="Century Gothic"/>
          <w:spacing w:val="31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r.</w:t>
      </w:r>
      <w:r>
        <w:rPr>
          <w:rFonts w:ascii="Century Gothic" w:hAnsi="Century Gothic"/>
          <w:spacing w:val="14"/>
          <w:sz w:val="20"/>
          <w:szCs w:val="20"/>
        </w:rPr>
        <w:t xml:space="preserve"> nr </w:t>
      </w:r>
      <w:r>
        <w:rPr>
          <w:rFonts w:ascii="Century Gothic" w:hAnsi="Century Gothic"/>
          <w:w w:val="105"/>
          <w:sz w:val="20"/>
          <w:szCs w:val="20"/>
        </w:rPr>
        <w:t>PZ.ZZŚ.4901.469.2025.MS.1</w:t>
      </w:r>
      <w:r>
        <w:rPr>
          <w:rFonts w:ascii="Century Gothic" w:hAnsi="Century Gothic"/>
          <w:spacing w:val="8"/>
          <w:w w:val="105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(data</w:t>
      </w:r>
      <w:r>
        <w:rPr>
          <w:rFonts w:ascii="Century Gothic" w:hAnsi="Century Gothic"/>
          <w:spacing w:val="30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wpływu</w:t>
      </w:r>
      <w:r>
        <w:rPr>
          <w:rFonts w:ascii="Century Gothic" w:hAnsi="Century Gothic"/>
          <w:spacing w:val="46"/>
          <w:sz w:val="20"/>
          <w:szCs w:val="20"/>
        </w:rPr>
        <w:t xml:space="preserve"> 13.11.</w:t>
      </w:r>
      <w:r>
        <w:rPr>
          <w:rFonts w:ascii="Century Gothic" w:hAnsi="Century Gothic"/>
          <w:sz w:val="20"/>
          <w:szCs w:val="20"/>
        </w:rPr>
        <w:t>2025</w:t>
      </w:r>
      <w:r>
        <w:rPr>
          <w:rFonts w:ascii="Century Gothic" w:hAnsi="Century Gothic"/>
          <w:spacing w:val="4"/>
          <w:sz w:val="20"/>
          <w:szCs w:val="20"/>
        </w:rPr>
        <w:t xml:space="preserve"> r</w:t>
      </w:r>
      <w:r>
        <w:rPr>
          <w:rFonts w:ascii="Century Gothic" w:hAnsi="Century Gothic"/>
          <w:w w:val="103"/>
          <w:sz w:val="20"/>
          <w:szCs w:val="20"/>
        </w:rPr>
        <w:t xml:space="preserve">.) -  o </w:t>
      </w:r>
      <w:r>
        <w:rPr>
          <w:rFonts w:ascii="Century Gothic" w:hAnsi="Century Gothic"/>
          <w:w w:val="106"/>
          <w:sz w:val="20"/>
          <w:szCs w:val="20"/>
        </w:rPr>
        <w:t xml:space="preserve">braku potrzeby </w:t>
      </w:r>
      <w:r>
        <w:rPr>
          <w:rFonts w:ascii="Century Gothic" w:hAnsi="Century Gothic"/>
          <w:w w:val="108"/>
          <w:sz w:val="20"/>
          <w:szCs w:val="20"/>
        </w:rPr>
        <w:t>przeprowadzenia oceny oddziaływania na środowisko,</w:t>
      </w:r>
    </w:p>
    <w:p w14:paraId="1DBCE4C7" w14:textId="77777777" w:rsidR="00BB252C" w:rsidRDefault="00BB252C" w:rsidP="00BB252C">
      <w:pPr>
        <w:spacing w:line="276" w:lineRule="auto"/>
        <w:jc w:val="center"/>
        <w:rPr>
          <w:rFonts w:ascii="Century Gothic" w:hAnsi="Century Gothic"/>
          <w:b/>
          <w:sz w:val="21"/>
          <w:szCs w:val="21"/>
        </w:rPr>
      </w:pPr>
      <w:r>
        <w:rPr>
          <w:rFonts w:ascii="Century Gothic" w:hAnsi="Century Gothic"/>
          <w:b/>
          <w:sz w:val="21"/>
          <w:szCs w:val="21"/>
        </w:rPr>
        <w:t>Postanawiam</w:t>
      </w:r>
    </w:p>
    <w:p w14:paraId="72A156FE" w14:textId="77777777" w:rsidR="00BB252C" w:rsidRDefault="00BB252C" w:rsidP="00BB252C">
      <w:pPr>
        <w:spacing w:line="276" w:lineRule="auto"/>
        <w:jc w:val="center"/>
        <w:rPr>
          <w:rFonts w:ascii="Century Gothic" w:hAnsi="Century Gothic"/>
          <w:b/>
          <w:sz w:val="21"/>
          <w:szCs w:val="21"/>
        </w:rPr>
      </w:pPr>
    </w:p>
    <w:p w14:paraId="32935106" w14:textId="77777777" w:rsidR="00BB252C" w:rsidRDefault="00BB252C" w:rsidP="00BB252C">
      <w:pPr>
        <w:pStyle w:val="Tekstpodstawowy"/>
        <w:numPr>
          <w:ilvl w:val="0"/>
          <w:numId w:val="4"/>
        </w:numPr>
        <w:suppressAutoHyphens/>
        <w:spacing w:after="0" w:line="276" w:lineRule="auto"/>
        <w:ind w:left="181" w:right="74" w:hanging="181"/>
        <w:jc w:val="both"/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b/>
          <w:sz w:val="20"/>
        </w:rPr>
        <w:t>stwierdzić obowiązek przeprowadzenia oceny oddziaływania na środowisko</w:t>
      </w:r>
      <w:r>
        <w:rPr>
          <w:rFonts w:ascii="Century Gothic" w:hAnsi="Century Gothic" w:cs="Arial"/>
          <w:sz w:val="20"/>
        </w:rPr>
        <w:t xml:space="preserve"> dla planowanego przedsięwzięcia polegającego na</w:t>
      </w:r>
      <w:r>
        <w:rPr>
          <w:rFonts w:ascii="Century Gothic" w:hAnsi="Century Gothic"/>
          <w:b/>
          <w:sz w:val="20"/>
        </w:rPr>
        <w:t xml:space="preserve"> budowie </w:t>
      </w:r>
      <w:r>
        <w:rPr>
          <w:rFonts w:ascii="Century Gothic" w:hAnsi="Century Gothic" w:cs="Cambria"/>
          <w:b/>
          <w:sz w:val="20"/>
        </w:rPr>
        <w:t>7 budynków mieszkalnych jednorodzinnych w zabudowie wolnostojącej wraz z drogami wewnętrznymi i niezbędną infrastrukturą techniczną w miejscowości Kalina, Gmina Gniezno, działki nr 95/10, 95/2 i 95/6</w:t>
      </w:r>
      <w:r>
        <w:rPr>
          <w:rFonts w:ascii="Century Gothic" w:hAnsi="Century Gothic"/>
          <w:b/>
          <w:sz w:val="20"/>
        </w:rPr>
        <w:t>.</w:t>
      </w:r>
    </w:p>
    <w:p w14:paraId="58982BAB" w14:textId="77777777" w:rsidR="00BB252C" w:rsidRDefault="00BB252C" w:rsidP="00BB252C">
      <w:pPr>
        <w:pStyle w:val="Tekstpodstawowy"/>
        <w:numPr>
          <w:ilvl w:val="0"/>
          <w:numId w:val="4"/>
        </w:numPr>
        <w:suppressAutoHyphens/>
        <w:spacing w:after="0" w:line="276" w:lineRule="auto"/>
        <w:ind w:left="181" w:right="74" w:hanging="181"/>
        <w:jc w:val="both"/>
        <w:rPr>
          <w:rFonts w:ascii="Century Gothic" w:hAnsi="Century Gothic" w:cs="Arial"/>
          <w:iCs/>
          <w:sz w:val="20"/>
        </w:rPr>
      </w:pPr>
      <w:r>
        <w:rPr>
          <w:rFonts w:ascii="Century Gothic" w:hAnsi="Century Gothic" w:cs="Arial"/>
          <w:b/>
          <w:sz w:val="20"/>
        </w:rPr>
        <w:t>określić zakres raportu o oddziaływaniu przedsięwzięcia na środowisko,</w:t>
      </w:r>
      <w:r>
        <w:rPr>
          <w:rFonts w:ascii="Century Gothic" w:hAnsi="Century Gothic" w:cs="Arial"/>
          <w:sz w:val="20"/>
        </w:rPr>
        <w:t xml:space="preserve"> który powinien zostać sporządzony zgodnie z art. 66 ustawy z dnia 3 października 2008 r. </w:t>
      </w:r>
      <w:r>
        <w:rPr>
          <w:rFonts w:ascii="Century Gothic" w:hAnsi="Century Gothic" w:cs="Arial"/>
          <w:i/>
          <w:sz w:val="20"/>
        </w:rPr>
        <w:t>o udostępnianiu informacji o środowisku i jego ochronie, udziale społeczeństwa w ochronie środowiska oraz o ocenach oddziaływania na środowisko</w:t>
      </w:r>
      <w:r>
        <w:rPr>
          <w:rFonts w:ascii="Century Gothic" w:hAnsi="Century Gothic" w:cs="Arial"/>
          <w:iCs/>
          <w:sz w:val="20"/>
        </w:rPr>
        <w:t xml:space="preserve">, a ponadto winien zawierać szczegółową analizę podanych niżej zagadnień: </w:t>
      </w:r>
    </w:p>
    <w:p w14:paraId="60D02CD0" w14:textId="77777777" w:rsidR="00BB252C" w:rsidRDefault="00BB252C" w:rsidP="00BB252C">
      <w:pPr>
        <w:pStyle w:val="Tekstpodstawowy"/>
        <w:suppressAutoHyphens/>
        <w:spacing w:after="0" w:line="276" w:lineRule="auto"/>
        <w:ind w:right="72"/>
        <w:jc w:val="both"/>
        <w:rPr>
          <w:rFonts w:ascii="Century Gothic" w:hAnsi="Century Gothic" w:cs="Arial"/>
          <w:bCs/>
          <w:sz w:val="20"/>
        </w:rPr>
      </w:pPr>
      <w:r>
        <w:rPr>
          <w:rFonts w:ascii="Century Gothic" w:hAnsi="Century Gothic" w:cs="Arial"/>
          <w:bCs/>
          <w:sz w:val="20"/>
        </w:rPr>
        <w:t xml:space="preserve">1. Przedstawienie bilansu poszczególnych powierzchni na terenie planowanego przedsięwzięcia, w szczególności wskazanie wielkości powierzchni zabudowy, wielkości powierzchni terenów utwardzonych i biologicznie czynnych. </w:t>
      </w:r>
    </w:p>
    <w:p w14:paraId="2D5424C5" w14:textId="77777777" w:rsidR="00BB252C" w:rsidRDefault="00BB252C" w:rsidP="00BB252C">
      <w:pPr>
        <w:pStyle w:val="Tekstpodstawowy"/>
        <w:suppressAutoHyphens/>
        <w:spacing w:after="0" w:line="276" w:lineRule="auto"/>
        <w:ind w:right="72"/>
        <w:jc w:val="both"/>
        <w:rPr>
          <w:rFonts w:ascii="Century Gothic" w:hAnsi="Century Gothic" w:cs="Arial"/>
          <w:bCs/>
          <w:sz w:val="20"/>
        </w:rPr>
      </w:pPr>
      <w:r>
        <w:rPr>
          <w:rFonts w:ascii="Century Gothic" w:hAnsi="Century Gothic" w:cs="Arial"/>
          <w:bCs/>
          <w:sz w:val="20"/>
        </w:rPr>
        <w:t>2. Określenie ilości mas ziemnych koniecznych do usunięcia w ramach realizacji przedsięwzięcia oraz sposobu ich zagospodarowania.</w:t>
      </w:r>
    </w:p>
    <w:p w14:paraId="1013610D" w14:textId="77777777" w:rsidR="00BB252C" w:rsidRDefault="00BB252C" w:rsidP="00BB252C">
      <w:pPr>
        <w:pStyle w:val="Tekstpodstawowy"/>
        <w:suppressAutoHyphens/>
        <w:spacing w:after="0" w:line="276" w:lineRule="auto"/>
        <w:ind w:right="72"/>
        <w:jc w:val="both"/>
        <w:rPr>
          <w:rFonts w:ascii="Century Gothic" w:hAnsi="Century Gothic"/>
          <w:sz w:val="20"/>
        </w:rPr>
      </w:pPr>
      <w:r>
        <w:rPr>
          <w:rFonts w:ascii="Century Gothic" w:hAnsi="Century Gothic" w:cs="Arial"/>
          <w:bCs/>
          <w:sz w:val="20"/>
        </w:rPr>
        <w:t>3. Przedstawienie załącznika graficznego opatrzonego legendą, na którym zostanie</w:t>
      </w:r>
      <w:r>
        <w:rPr>
          <w:rFonts w:ascii="Century Gothic" w:hAnsi="Century Gothic"/>
          <w:sz w:val="20"/>
        </w:rPr>
        <w:t xml:space="preserve"> przedstawiona lokalizacja wszystkich planowanych powierzchni i obiektów, w tym infrastruktury wodno-kanalizacyjnej.</w:t>
      </w:r>
    </w:p>
    <w:p w14:paraId="527EEE23" w14:textId="77777777" w:rsidR="00BB252C" w:rsidRDefault="00BB252C" w:rsidP="00BB252C">
      <w:pPr>
        <w:pStyle w:val="Tekstpodstawowy"/>
        <w:suppressAutoHyphens/>
        <w:spacing w:after="0" w:line="276" w:lineRule="auto"/>
        <w:ind w:right="72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4. Z zakresu ochrony przyrody i bioróżnorodności:</w:t>
      </w:r>
    </w:p>
    <w:p w14:paraId="6A829A51" w14:textId="77777777" w:rsidR="00BB252C" w:rsidRDefault="00BB252C" w:rsidP="00BB252C">
      <w:pPr>
        <w:pStyle w:val="Akapitzlist"/>
        <w:numPr>
          <w:ilvl w:val="0"/>
          <w:numId w:val="5"/>
        </w:numPr>
        <w:spacing w:line="276" w:lineRule="auto"/>
        <w:ind w:left="714" w:hanging="357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Przedstawienie rzetelnego opisu szaty roślinnej terenu przedsięwzięcia. Należy także wskazać stwierdzone chronione, rzadkie lub zagrożone wyginięciem gatunki roślin, zwierząt i grzybów. W przypadku ptaków lęgowych należy podać stwierdzone gatunki, liczbę par i kategorie lęgowości zarówno na terenie przedsięwzięcia, jak i w zasięgu oddziaływania przedsięwzięcia.</w:t>
      </w:r>
    </w:p>
    <w:p w14:paraId="2F66FAF4" w14:textId="77777777" w:rsidR="00BB252C" w:rsidRDefault="00BB252C" w:rsidP="00BB252C">
      <w:pPr>
        <w:pStyle w:val="Akapitzlist"/>
        <w:numPr>
          <w:ilvl w:val="0"/>
          <w:numId w:val="5"/>
        </w:numPr>
        <w:spacing w:line="276" w:lineRule="auto"/>
        <w:ind w:left="714" w:hanging="357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Przedstawienie oceny wpływu przedsięwzięcia, w szczególności wpływu skumulowanego, na poszczególne stwierdzone grupy organizmów, w tym na ptaki i płazy oraz w szczególności na przedmioty ochrony obszaru Natura 2000 Pojezierze Gnieźnieńskie PLH300026.</w:t>
      </w:r>
    </w:p>
    <w:p w14:paraId="1CB64134" w14:textId="77777777" w:rsidR="00BB252C" w:rsidRDefault="00BB252C" w:rsidP="00BB252C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Przedstawienie oceny wpływu na gatunki ptaków z powodu których wyznaczono obszar ważny dla ptaków „Jezioro </w:t>
      </w:r>
      <w:proofErr w:type="spellStart"/>
      <w:r>
        <w:rPr>
          <w:rFonts w:ascii="Century Gothic" w:hAnsi="Century Gothic"/>
          <w:sz w:val="20"/>
          <w:szCs w:val="20"/>
        </w:rPr>
        <w:t>Wierzbiczańskie</w:t>
      </w:r>
      <w:proofErr w:type="spellEnd"/>
      <w:r>
        <w:rPr>
          <w:rFonts w:ascii="Century Gothic" w:hAnsi="Century Gothic"/>
          <w:sz w:val="20"/>
          <w:szCs w:val="20"/>
        </w:rPr>
        <w:t>”.</w:t>
      </w:r>
    </w:p>
    <w:p w14:paraId="16F02436" w14:textId="77777777" w:rsidR="00BB252C" w:rsidRDefault="00BB252C" w:rsidP="00BB252C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Odniesienie się do zapisów planu zadań ochronnych obszaru Natura 2000 Pojezierze Gnieźnieńskie PLH300026, w szczególności do zidentyfikowanych w nim zagrożeń dla przedmiotów ochrony, celów działań ochronnych i działań ochronnych.</w:t>
      </w:r>
    </w:p>
    <w:p w14:paraId="15A9E790" w14:textId="77777777" w:rsidR="00BB252C" w:rsidRDefault="00BB252C" w:rsidP="00BB252C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Przedstawienie oceny przedsięwzięcia na integralność obszaru Natura 2000 i spójność sieci Natura 2000.</w:t>
      </w:r>
    </w:p>
    <w:p w14:paraId="32253EC7" w14:textId="77777777" w:rsidR="00BB252C" w:rsidRDefault="00BB252C" w:rsidP="00BB252C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Przedstawienie oceny oddziaływania na krajobraz i przedstawienie działań minimalizujących.</w:t>
      </w:r>
    </w:p>
    <w:p w14:paraId="59E62C5C" w14:textId="77777777" w:rsidR="00BB252C" w:rsidRDefault="00BB252C" w:rsidP="00BB252C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Przedstawienie dokumentacji fotograficznej terenu wraz z mapą wskazującą lokalizację i kierunek wykonania zdjęcia.</w:t>
      </w:r>
    </w:p>
    <w:p w14:paraId="6E40BDFB" w14:textId="77777777" w:rsidR="00BB252C" w:rsidRDefault="00BB252C" w:rsidP="00BB252C">
      <w:pPr>
        <w:spacing w:line="276" w:lineRule="auto"/>
        <w:ind w:right="47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lastRenderedPageBreak/>
        <w:t>5. Z zakresu gospodarki ściekowej i ochrony środowiska gruntowo - wodnego:</w:t>
      </w:r>
    </w:p>
    <w:p w14:paraId="44C529FD" w14:textId="77777777" w:rsidR="00BB252C" w:rsidRDefault="00BB252C" w:rsidP="00BB252C">
      <w:pPr>
        <w:numPr>
          <w:ilvl w:val="1"/>
          <w:numId w:val="6"/>
        </w:numPr>
        <w:spacing w:line="276" w:lineRule="auto"/>
        <w:ind w:left="680" w:hanging="34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Przedstawienie informacji o warunkach hydrogeologicznych i geologicznych terenu planowanego przedsięwzięcia uwzględniających: poziomy wodonośne (w tym użytkowe poziomy wodonośne), głębokość zalegania pierwszego poziomu wód gruntowych, Główne Zbiorniki Wód Podziemnych wraz z ich obszarami najwyższej oraz wysokiej ochrony, ujęcia wód podziemnych wraz z ich strefami ochronnymi, cieki i inne wody powierzchniowe oraz kierunki migracji wód podziemnych (w aspekcie branej pod uwagę realizacji indywidualnych zbiorników na ścieki).</w:t>
      </w:r>
    </w:p>
    <w:p w14:paraId="5AE8A6A6" w14:textId="77777777" w:rsidR="00BB252C" w:rsidRDefault="00BB252C" w:rsidP="00BB252C">
      <w:pPr>
        <w:numPr>
          <w:ilvl w:val="1"/>
          <w:numId w:val="6"/>
        </w:numPr>
        <w:spacing w:line="276" w:lineRule="auto"/>
        <w:ind w:left="680" w:hanging="34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Przedstawienie informacji w zakresie wykorzystania zbiorników bezodpływowych na ścieki, uwzględniających w szczególności: właściwości materiału, z którego będą wykonane (w aspekcie zapewnienia pełnej ochrony środowiska gruntowo-wodnego przed zanieczyszczeniem), ich liczby i przewidywanej łącznej pojemności zapewniającej bezpieczne przetrzymanie ścieków (do momentu ich wywozu) oraz zakładanej częstotliwości ich opróżniania i logistyki z tym związanej.</w:t>
      </w:r>
    </w:p>
    <w:p w14:paraId="2A4E230B" w14:textId="77777777" w:rsidR="00BB252C" w:rsidRDefault="00BB252C" w:rsidP="00BB252C">
      <w:pPr>
        <w:numPr>
          <w:ilvl w:val="1"/>
          <w:numId w:val="6"/>
        </w:numPr>
        <w:spacing w:line="276" w:lineRule="auto"/>
        <w:ind w:left="680" w:hanging="34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Przedstawienie analiz w zakresie właściwości gruntu na podstawie przeprowadzonych badań geotechnicznych ustalonych warunków geotechnicznych.</w:t>
      </w:r>
    </w:p>
    <w:p w14:paraId="12A336B0" w14:textId="77777777" w:rsidR="00BB252C" w:rsidRDefault="00BB252C" w:rsidP="00BB252C">
      <w:pPr>
        <w:numPr>
          <w:ilvl w:val="1"/>
          <w:numId w:val="6"/>
        </w:numPr>
        <w:spacing w:line="276" w:lineRule="auto"/>
        <w:ind w:left="680" w:hanging="34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Określenie ilości wód opadowych i roztopowych, sposobów odprowadzania wód opadowych roztopowych z terenu planowanego przedsięwzięcia, z uwzględnieniem rozwiązań ukierunkowanych na zwiększenie naturalnej retencji, jak również wynikających z możliwości terenowych i warunków gruntowo-wodnych.</w:t>
      </w:r>
    </w:p>
    <w:p w14:paraId="1A75C1AD" w14:textId="77777777" w:rsidR="00BB252C" w:rsidRDefault="00BB252C" w:rsidP="00BB252C">
      <w:pPr>
        <w:numPr>
          <w:ilvl w:val="1"/>
          <w:numId w:val="6"/>
        </w:numPr>
        <w:spacing w:line="276" w:lineRule="auto"/>
        <w:ind w:left="680" w:hanging="34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Przedstawienie wraz ze szczegółowym opisem technologii posadowienia budynków oraz urządzeń infrastruktury wodno-kanalizacyjnej z uwzględnieniem istniejących warunków gruntowo-wodnych.</w:t>
      </w:r>
    </w:p>
    <w:p w14:paraId="3293C51E" w14:textId="77777777" w:rsidR="00BB252C" w:rsidRDefault="00BB252C" w:rsidP="00BB252C">
      <w:pPr>
        <w:spacing w:line="276" w:lineRule="auto"/>
        <w:ind w:right="28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6</w:t>
      </w:r>
      <w:r>
        <w:rPr>
          <w:rFonts w:ascii="Century Gothic" w:hAnsi="Century Gothic"/>
          <w:b/>
          <w:bCs/>
          <w:sz w:val="20"/>
          <w:szCs w:val="20"/>
        </w:rPr>
        <w:t>.</w:t>
      </w:r>
      <w:r>
        <w:rPr>
          <w:rFonts w:ascii="Century Gothic" w:hAnsi="Century Gothic"/>
          <w:sz w:val="20"/>
          <w:szCs w:val="20"/>
        </w:rPr>
        <w:t xml:space="preserve">   Z zakresu ochrony klimatu wyjaśnienie, w jaki sposób przedsięwzięcie może wpłynąć na zmiany klimatu i czy przewidziano rozwiązania łagodzące te zmiany oraz dokonanie oceny odporności przedsięwzięcia na przewidywane zmiany klimatu, tj. wyjaśnienie czy przedsięwzięcie będzie przystosowane do postępujących zmian klimatu uwzględniając elementy związane z klęskami żywiołowymi np. silne wiatry, susza, pożary, fale upałów i mrozów, powodzie, nawalne deszcze i burze, intensywne opady śniegu i opisanie działań minimalizujących.</w:t>
      </w:r>
    </w:p>
    <w:p w14:paraId="69FDDD5F" w14:textId="77777777" w:rsidR="00BB252C" w:rsidRDefault="00BB252C" w:rsidP="00BB252C">
      <w:pPr>
        <w:spacing w:line="276" w:lineRule="auto"/>
        <w:jc w:val="center"/>
        <w:rPr>
          <w:rFonts w:ascii="Century Gothic" w:hAnsi="Century Gothic"/>
          <w:b/>
          <w:sz w:val="21"/>
          <w:szCs w:val="21"/>
        </w:rPr>
      </w:pPr>
      <w:r>
        <w:rPr>
          <w:rFonts w:ascii="Century Gothic" w:hAnsi="Century Gothic"/>
          <w:b/>
          <w:sz w:val="21"/>
          <w:szCs w:val="21"/>
        </w:rPr>
        <w:t>Uzasadnienie</w:t>
      </w:r>
    </w:p>
    <w:p w14:paraId="4B227EAC" w14:textId="77777777" w:rsidR="00BB252C" w:rsidRDefault="00BB252C" w:rsidP="00BB252C">
      <w:pPr>
        <w:spacing w:line="276" w:lineRule="auto"/>
        <w:jc w:val="center"/>
        <w:rPr>
          <w:rFonts w:ascii="Century Gothic" w:hAnsi="Century Gothic"/>
          <w:bCs/>
          <w:sz w:val="20"/>
          <w:szCs w:val="20"/>
        </w:rPr>
      </w:pPr>
    </w:p>
    <w:p w14:paraId="05625B50" w14:textId="28832A60" w:rsidR="00BB252C" w:rsidRDefault="00BB252C" w:rsidP="00BB252C">
      <w:pPr>
        <w:pStyle w:val="Akapitzlist"/>
        <w:widowControl w:val="0"/>
        <w:numPr>
          <w:ilvl w:val="0"/>
          <w:numId w:val="7"/>
        </w:numPr>
        <w:spacing w:line="276" w:lineRule="auto"/>
        <w:ind w:right="74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Wnioskiem z</w:t>
      </w:r>
      <w:r>
        <w:rPr>
          <w:rFonts w:ascii="Century Gothic" w:hAnsi="Century Gothic"/>
          <w:bCs/>
          <w:spacing w:val="14"/>
          <w:sz w:val="20"/>
          <w:szCs w:val="20"/>
        </w:rPr>
        <w:t xml:space="preserve"> </w:t>
      </w:r>
      <w:r>
        <w:rPr>
          <w:rFonts w:ascii="Century Gothic" w:hAnsi="Century Gothic"/>
          <w:bCs/>
          <w:sz w:val="20"/>
          <w:szCs w:val="20"/>
        </w:rPr>
        <w:t>dnia</w:t>
      </w:r>
      <w:r>
        <w:rPr>
          <w:rFonts w:ascii="Century Gothic" w:hAnsi="Century Gothic"/>
          <w:bCs/>
          <w:spacing w:val="41"/>
          <w:sz w:val="20"/>
          <w:szCs w:val="20"/>
        </w:rPr>
        <w:t xml:space="preserve"> </w:t>
      </w:r>
      <w:r>
        <w:rPr>
          <w:rFonts w:ascii="Century Gothic" w:hAnsi="Century Gothic"/>
          <w:bCs/>
          <w:sz w:val="20"/>
          <w:szCs w:val="20"/>
        </w:rPr>
        <w:t>9 października 2025</w:t>
      </w:r>
      <w:r>
        <w:rPr>
          <w:rFonts w:ascii="Century Gothic" w:hAnsi="Century Gothic"/>
          <w:bCs/>
          <w:spacing w:val="40"/>
          <w:sz w:val="20"/>
          <w:szCs w:val="20"/>
        </w:rPr>
        <w:t xml:space="preserve"> </w:t>
      </w:r>
      <w:r>
        <w:rPr>
          <w:rFonts w:ascii="Century Gothic" w:hAnsi="Century Gothic"/>
          <w:bCs/>
          <w:sz w:val="20"/>
          <w:szCs w:val="20"/>
        </w:rPr>
        <w:t>r. (data wpływu 10.10.2025 r.) Inwestor Pani Katarzyna N</w:t>
      </w:r>
      <w:r>
        <w:rPr>
          <w:rFonts w:ascii="Century Gothic" w:hAnsi="Century Gothic"/>
          <w:bCs/>
          <w:sz w:val="20"/>
          <w:szCs w:val="20"/>
        </w:rPr>
        <w:t>.</w:t>
      </w:r>
      <w:r>
        <w:rPr>
          <w:rFonts w:ascii="Century Gothic" w:hAnsi="Century Gothic"/>
          <w:bCs/>
          <w:sz w:val="20"/>
          <w:szCs w:val="20"/>
        </w:rPr>
        <w:t xml:space="preserve"> reprezentowana przez Pełnomocnika Panią Barbarę Pacyńską ul. Wełnicka 9, 62-200 Gniezno zwróciła</w:t>
      </w:r>
      <w:r>
        <w:rPr>
          <w:rFonts w:ascii="Century Gothic" w:hAnsi="Century Gothic"/>
          <w:bCs/>
          <w:spacing w:val="48"/>
          <w:sz w:val="20"/>
          <w:szCs w:val="20"/>
        </w:rPr>
        <w:t xml:space="preserve"> </w:t>
      </w:r>
      <w:r>
        <w:rPr>
          <w:rFonts w:ascii="Century Gothic" w:hAnsi="Century Gothic"/>
          <w:bCs/>
          <w:sz w:val="20"/>
          <w:szCs w:val="20"/>
        </w:rPr>
        <w:t>się</w:t>
      </w:r>
      <w:r>
        <w:rPr>
          <w:rFonts w:ascii="Century Gothic" w:hAnsi="Century Gothic"/>
          <w:bCs/>
          <w:spacing w:val="24"/>
          <w:sz w:val="20"/>
          <w:szCs w:val="20"/>
        </w:rPr>
        <w:t xml:space="preserve"> </w:t>
      </w:r>
      <w:r>
        <w:rPr>
          <w:rFonts w:ascii="Century Gothic" w:hAnsi="Century Gothic"/>
          <w:bCs/>
          <w:sz w:val="20"/>
          <w:szCs w:val="20"/>
        </w:rPr>
        <w:t>do</w:t>
      </w:r>
      <w:r>
        <w:rPr>
          <w:rFonts w:ascii="Century Gothic" w:hAnsi="Century Gothic"/>
          <w:bCs/>
          <w:spacing w:val="38"/>
          <w:sz w:val="20"/>
          <w:szCs w:val="20"/>
        </w:rPr>
        <w:t xml:space="preserve"> </w:t>
      </w:r>
      <w:r>
        <w:rPr>
          <w:rFonts w:ascii="Century Gothic" w:hAnsi="Century Gothic"/>
          <w:bCs/>
          <w:sz w:val="20"/>
          <w:szCs w:val="20"/>
        </w:rPr>
        <w:t>Wójta</w:t>
      </w:r>
      <w:r>
        <w:rPr>
          <w:rFonts w:ascii="Century Gothic" w:hAnsi="Century Gothic"/>
          <w:bCs/>
          <w:spacing w:val="43"/>
          <w:sz w:val="20"/>
          <w:szCs w:val="20"/>
        </w:rPr>
        <w:t xml:space="preserve"> </w:t>
      </w:r>
      <w:r>
        <w:rPr>
          <w:rFonts w:ascii="Century Gothic" w:hAnsi="Century Gothic"/>
          <w:bCs/>
          <w:sz w:val="20"/>
          <w:szCs w:val="20"/>
        </w:rPr>
        <w:t>Gminy</w:t>
      </w:r>
      <w:r>
        <w:rPr>
          <w:rFonts w:ascii="Century Gothic" w:hAnsi="Century Gothic"/>
          <w:bCs/>
          <w:spacing w:val="51"/>
          <w:sz w:val="20"/>
          <w:szCs w:val="20"/>
        </w:rPr>
        <w:t xml:space="preserve"> </w:t>
      </w:r>
      <w:r>
        <w:rPr>
          <w:rFonts w:ascii="Century Gothic" w:hAnsi="Century Gothic"/>
          <w:bCs/>
          <w:sz w:val="20"/>
          <w:szCs w:val="20"/>
        </w:rPr>
        <w:t>Gniezno</w:t>
      </w:r>
      <w:r>
        <w:rPr>
          <w:rFonts w:ascii="Century Gothic" w:hAnsi="Century Gothic"/>
          <w:bCs/>
          <w:spacing w:val="57"/>
          <w:sz w:val="20"/>
          <w:szCs w:val="20"/>
        </w:rPr>
        <w:t xml:space="preserve"> </w:t>
      </w:r>
      <w:r>
        <w:rPr>
          <w:rFonts w:ascii="Century Gothic" w:hAnsi="Century Gothic"/>
          <w:bCs/>
          <w:sz w:val="20"/>
          <w:szCs w:val="20"/>
        </w:rPr>
        <w:t>o</w:t>
      </w:r>
      <w:r>
        <w:rPr>
          <w:rFonts w:ascii="Century Gothic" w:hAnsi="Century Gothic"/>
          <w:bCs/>
          <w:spacing w:val="35"/>
          <w:sz w:val="20"/>
          <w:szCs w:val="20"/>
        </w:rPr>
        <w:t xml:space="preserve"> </w:t>
      </w:r>
      <w:r>
        <w:rPr>
          <w:rFonts w:ascii="Century Gothic" w:hAnsi="Century Gothic"/>
          <w:bCs/>
          <w:sz w:val="20"/>
          <w:szCs w:val="20"/>
        </w:rPr>
        <w:t>wydanie</w:t>
      </w:r>
      <w:r>
        <w:rPr>
          <w:rFonts w:ascii="Century Gothic" w:hAnsi="Century Gothic"/>
          <w:bCs/>
          <w:spacing w:val="45"/>
          <w:sz w:val="20"/>
          <w:szCs w:val="20"/>
        </w:rPr>
        <w:t xml:space="preserve"> </w:t>
      </w:r>
      <w:r>
        <w:rPr>
          <w:rFonts w:ascii="Century Gothic" w:hAnsi="Century Gothic"/>
          <w:bCs/>
          <w:w w:val="103"/>
          <w:sz w:val="20"/>
          <w:szCs w:val="20"/>
        </w:rPr>
        <w:t xml:space="preserve">decyzji </w:t>
      </w:r>
      <w:r>
        <w:rPr>
          <w:rFonts w:ascii="Century Gothic" w:hAnsi="Century Gothic"/>
          <w:bCs/>
          <w:sz w:val="20"/>
          <w:szCs w:val="20"/>
        </w:rPr>
        <w:t>o</w:t>
      </w:r>
      <w:r>
        <w:rPr>
          <w:rFonts w:ascii="Century Gothic" w:hAnsi="Century Gothic"/>
          <w:bCs/>
          <w:spacing w:val="10"/>
          <w:sz w:val="20"/>
          <w:szCs w:val="20"/>
        </w:rPr>
        <w:t xml:space="preserve"> </w:t>
      </w:r>
      <w:r>
        <w:rPr>
          <w:rFonts w:ascii="Century Gothic" w:hAnsi="Century Gothic"/>
          <w:bCs/>
          <w:w w:val="105"/>
          <w:sz w:val="20"/>
          <w:szCs w:val="20"/>
        </w:rPr>
        <w:t>środowiskowych</w:t>
      </w:r>
      <w:r>
        <w:rPr>
          <w:rFonts w:ascii="Century Gothic" w:hAnsi="Century Gothic"/>
          <w:bCs/>
          <w:spacing w:val="9"/>
          <w:w w:val="105"/>
          <w:sz w:val="20"/>
          <w:szCs w:val="20"/>
        </w:rPr>
        <w:t xml:space="preserve"> </w:t>
      </w:r>
      <w:r>
        <w:rPr>
          <w:rFonts w:ascii="Century Gothic" w:hAnsi="Century Gothic"/>
          <w:bCs/>
          <w:w w:val="105"/>
          <w:sz w:val="20"/>
          <w:szCs w:val="20"/>
        </w:rPr>
        <w:t>uwarunkowaniach</w:t>
      </w:r>
      <w:r>
        <w:rPr>
          <w:rFonts w:ascii="Century Gothic" w:hAnsi="Century Gothic"/>
          <w:bCs/>
          <w:spacing w:val="2"/>
          <w:w w:val="105"/>
          <w:sz w:val="20"/>
          <w:szCs w:val="20"/>
        </w:rPr>
        <w:t xml:space="preserve"> </w:t>
      </w:r>
      <w:r>
        <w:rPr>
          <w:rFonts w:ascii="Century Gothic" w:hAnsi="Century Gothic"/>
          <w:bCs/>
          <w:sz w:val="20"/>
          <w:szCs w:val="20"/>
        </w:rPr>
        <w:t>dla</w:t>
      </w:r>
      <w:r>
        <w:rPr>
          <w:rFonts w:ascii="Century Gothic" w:hAnsi="Century Gothic"/>
          <w:bCs/>
          <w:spacing w:val="20"/>
          <w:sz w:val="20"/>
          <w:szCs w:val="20"/>
        </w:rPr>
        <w:t xml:space="preserve"> </w:t>
      </w:r>
      <w:r>
        <w:rPr>
          <w:rFonts w:ascii="Century Gothic" w:hAnsi="Century Gothic"/>
          <w:bCs/>
          <w:w w:val="105"/>
          <w:sz w:val="20"/>
          <w:szCs w:val="20"/>
        </w:rPr>
        <w:t>przedsięwzięcia polegającego</w:t>
      </w:r>
      <w:r>
        <w:rPr>
          <w:rFonts w:ascii="Century Gothic" w:hAnsi="Century Gothic"/>
          <w:bCs/>
          <w:spacing w:val="22"/>
          <w:w w:val="105"/>
          <w:sz w:val="20"/>
          <w:szCs w:val="20"/>
        </w:rPr>
        <w:t xml:space="preserve"> </w:t>
      </w:r>
      <w:r>
        <w:rPr>
          <w:rFonts w:ascii="Century Gothic" w:hAnsi="Century Gothic"/>
          <w:bCs/>
          <w:sz w:val="20"/>
          <w:szCs w:val="20"/>
        </w:rPr>
        <w:t>na</w:t>
      </w:r>
      <w:r>
        <w:rPr>
          <w:rFonts w:ascii="Century Gothic" w:hAnsi="Century Gothic"/>
          <w:bCs/>
          <w:spacing w:val="5"/>
          <w:sz w:val="20"/>
          <w:szCs w:val="20"/>
        </w:rPr>
        <w:t xml:space="preserve"> </w:t>
      </w:r>
      <w:r>
        <w:rPr>
          <w:rFonts w:ascii="Century Gothic" w:hAnsi="Century Gothic"/>
          <w:bCs/>
          <w:sz w:val="20"/>
          <w:szCs w:val="20"/>
        </w:rPr>
        <w:t xml:space="preserve">budowie </w:t>
      </w:r>
      <w:r>
        <w:rPr>
          <w:rFonts w:ascii="Century Gothic" w:eastAsia="Calibri" w:hAnsi="Century Gothic" w:cs="Cambria"/>
          <w:bCs/>
          <w:sz w:val="20"/>
          <w:szCs w:val="20"/>
        </w:rPr>
        <w:t>7 budynków mieszkalnych jednorodzinnych w zabudowie wolnostojącej wraz z drogami wewnętrznymi i niezbędną infrastrukturą techniczną w miejscowości Kalina, Gmina Gniezno, działki nr 95/10, 95/2 i 95/6.</w:t>
      </w:r>
    </w:p>
    <w:p w14:paraId="2955C2D6" w14:textId="77777777" w:rsidR="00BB252C" w:rsidRDefault="00BB252C" w:rsidP="00BB252C">
      <w:pPr>
        <w:pStyle w:val="Akapitzlist"/>
        <w:widowControl w:val="0"/>
        <w:numPr>
          <w:ilvl w:val="0"/>
          <w:numId w:val="7"/>
        </w:numPr>
        <w:spacing w:line="276" w:lineRule="auto"/>
        <w:ind w:right="74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Na podstawie art. 75 ust. 1 pkt 4 ustawy o udostępnieniu informacji o środowisku i jego ochronie, udziale społeczeństwa w ochronie środowiska oraz ocenach oddziaływania na środowisko, zwanej dalej ustawą </w:t>
      </w:r>
      <w:proofErr w:type="spellStart"/>
      <w:r>
        <w:rPr>
          <w:rFonts w:ascii="Century Gothic" w:hAnsi="Century Gothic"/>
          <w:sz w:val="20"/>
          <w:szCs w:val="20"/>
        </w:rPr>
        <w:t>ooś</w:t>
      </w:r>
      <w:proofErr w:type="spellEnd"/>
      <w:r>
        <w:rPr>
          <w:rFonts w:ascii="Century Gothic" w:hAnsi="Century Gothic"/>
          <w:sz w:val="20"/>
          <w:szCs w:val="20"/>
        </w:rPr>
        <w:t xml:space="preserve">, stwierdzono, że organem właściwym do wydania decyzji o środowiskowych uwarunkowaniach jest Wójt Gminy Gniezno. </w:t>
      </w:r>
    </w:p>
    <w:p w14:paraId="5A205D1D" w14:textId="77777777" w:rsidR="00BB252C" w:rsidRDefault="00BB252C" w:rsidP="00BB252C">
      <w:pPr>
        <w:pStyle w:val="Akapitzlist"/>
        <w:widowControl w:val="0"/>
        <w:numPr>
          <w:ilvl w:val="0"/>
          <w:numId w:val="7"/>
        </w:numPr>
        <w:spacing w:line="276" w:lineRule="auto"/>
        <w:ind w:right="74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Na podstawie wniosku, a w szczególności zgodnie z treścią karty informacyjnej przedsięwzięcia wraz z załącznikami stwierdzić należało, że planowane </w:t>
      </w:r>
      <w:r>
        <w:rPr>
          <w:rFonts w:ascii="Century Gothic" w:hAnsi="Century Gothic"/>
          <w:w w:val="106"/>
          <w:sz w:val="20"/>
          <w:szCs w:val="20"/>
        </w:rPr>
        <w:t>przedsięwzięcie</w:t>
      </w:r>
      <w:r>
        <w:rPr>
          <w:rFonts w:ascii="Century Gothic" w:hAnsi="Century Gothic"/>
          <w:spacing w:val="7"/>
          <w:w w:val="106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zalicza się</w:t>
      </w:r>
      <w:r>
        <w:rPr>
          <w:rFonts w:ascii="Century Gothic" w:hAnsi="Century Gothic"/>
          <w:spacing w:val="34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do</w:t>
      </w:r>
      <w:r>
        <w:rPr>
          <w:rFonts w:ascii="Century Gothic" w:hAnsi="Century Gothic"/>
          <w:spacing w:val="24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przedsięwzięć mogących potencjalnie </w:t>
      </w:r>
      <w:r>
        <w:rPr>
          <w:rFonts w:ascii="Century Gothic" w:hAnsi="Century Gothic"/>
          <w:w w:val="103"/>
          <w:sz w:val="20"/>
          <w:szCs w:val="20"/>
        </w:rPr>
        <w:t xml:space="preserve">znacząco </w:t>
      </w:r>
      <w:r>
        <w:rPr>
          <w:rFonts w:ascii="Century Gothic" w:hAnsi="Century Gothic"/>
          <w:sz w:val="20"/>
          <w:szCs w:val="20"/>
        </w:rPr>
        <w:t>oddziaływać na</w:t>
      </w:r>
      <w:r>
        <w:rPr>
          <w:rFonts w:ascii="Century Gothic" w:hAnsi="Century Gothic"/>
          <w:spacing w:val="50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środowisko </w:t>
      </w:r>
      <w:r>
        <w:rPr>
          <w:rFonts w:ascii="Century Gothic" w:hAnsi="Century Gothic"/>
          <w:w w:val="223"/>
          <w:sz w:val="20"/>
          <w:szCs w:val="20"/>
        </w:rPr>
        <w:t>-</w:t>
      </w:r>
      <w:r>
        <w:rPr>
          <w:rFonts w:ascii="Century Gothic" w:hAnsi="Century Gothic"/>
          <w:spacing w:val="-66"/>
          <w:w w:val="223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wymienione jest w</w:t>
      </w:r>
      <w:r>
        <w:rPr>
          <w:rFonts w:ascii="Century Gothic" w:hAnsi="Century Gothic"/>
          <w:spacing w:val="43"/>
          <w:sz w:val="20"/>
          <w:szCs w:val="20"/>
        </w:rPr>
        <w:t xml:space="preserve"> </w:t>
      </w:r>
      <w:r>
        <w:rPr>
          <w:rFonts w:ascii="Century Gothic" w:hAnsi="Century Gothic"/>
          <w:bCs/>
          <w:sz w:val="20"/>
          <w:szCs w:val="20"/>
        </w:rPr>
        <w:t xml:space="preserve">§ 3 ust. 1 pkt 55 lit. b </w:t>
      </w:r>
      <w:proofErr w:type="spellStart"/>
      <w:r>
        <w:rPr>
          <w:rFonts w:ascii="Century Gothic" w:hAnsi="Century Gothic"/>
          <w:bCs/>
          <w:sz w:val="20"/>
          <w:szCs w:val="20"/>
        </w:rPr>
        <w:t>tiret</w:t>
      </w:r>
      <w:proofErr w:type="spellEnd"/>
      <w:r>
        <w:rPr>
          <w:rFonts w:ascii="Century Gothic" w:hAnsi="Century Gothic"/>
          <w:bCs/>
          <w:sz w:val="20"/>
          <w:szCs w:val="20"/>
        </w:rPr>
        <w:t xml:space="preserve"> pierwsze i § 3 ust. 1 pkt 88 lit. c Rozporządzenia Rady Ministrów z dnia 10 września 2019 r. w sprawie przedsięwzięć mogących znacząco oddziaływać na środowisko /Dz. U. z 2019 r. poz. </w:t>
      </w:r>
      <w:r>
        <w:rPr>
          <w:rFonts w:ascii="Century Gothic" w:hAnsi="Century Gothic"/>
          <w:bCs/>
          <w:sz w:val="20"/>
          <w:szCs w:val="20"/>
        </w:rPr>
        <w:lastRenderedPageBreak/>
        <w:t>1839/</w:t>
      </w:r>
      <w:r>
        <w:rPr>
          <w:rFonts w:ascii="Century Gothic" w:hAnsi="Century Gothic"/>
          <w:sz w:val="20"/>
          <w:szCs w:val="20"/>
        </w:rPr>
        <w:t xml:space="preserve">. </w:t>
      </w:r>
      <w:r>
        <w:rPr>
          <w:rFonts w:ascii="Century Gothic" w:hAnsi="Century Gothic"/>
          <w:w w:val="102"/>
          <w:sz w:val="20"/>
          <w:szCs w:val="20"/>
        </w:rPr>
        <w:t xml:space="preserve">Wobec </w:t>
      </w:r>
      <w:r>
        <w:rPr>
          <w:rFonts w:ascii="Century Gothic" w:hAnsi="Century Gothic"/>
          <w:sz w:val="20"/>
          <w:szCs w:val="20"/>
        </w:rPr>
        <w:t>powyższego przedmiotowe przedsięwzięcie zalicza się</w:t>
      </w:r>
      <w:r>
        <w:rPr>
          <w:rFonts w:ascii="Century Gothic" w:hAnsi="Century Gothic"/>
          <w:spacing w:val="33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do</w:t>
      </w:r>
      <w:r>
        <w:rPr>
          <w:rFonts w:ascii="Century Gothic" w:hAnsi="Century Gothic"/>
          <w:spacing w:val="42"/>
          <w:sz w:val="20"/>
          <w:szCs w:val="20"/>
        </w:rPr>
        <w:t xml:space="preserve"> </w:t>
      </w:r>
      <w:r>
        <w:rPr>
          <w:rFonts w:ascii="Century Gothic" w:hAnsi="Century Gothic"/>
          <w:w w:val="104"/>
          <w:sz w:val="20"/>
          <w:szCs w:val="20"/>
        </w:rPr>
        <w:t xml:space="preserve">przedsięwzięć mogących </w:t>
      </w:r>
      <w:r>
        <w:rPr>
          <w:rFonts w:ascii="Century Gothic" w:hAnsi="Century Gothic"/>
          <w:sz w:val="20"/>
          <w:szCs w:val="20"/>
        </w:rPr>
        <w:t xml:space="preserve">potencjalnie  znacząco  oddziaływać  na  środowisko,  dla  których  </w:t>
      </w:r>
      <w:r>
        <w:rPr>
          <w:rFonts w:ascii="Century Gothic" w:hAnsi="Century Gothic"/>
          <w:w w:val="103"/>
          <w:sz w:val="20"/>
          <w:szCs w:val="20"/>
        </w:rPr>
        <w:t xml:space="preserve">obowiązek </w:t>
      </w:r>
      <w:r>
        <w:rPr>
          <w:rFonts w:ascii="Century Gothic" w:hAnsi="Century Gothic"/>
          <w:w w:val="108"/>
          <w:sz w:val="20"/>
          <w:szCs w:val="20"/>
        </w:rPr>
        <w:t xml:space="preserve">przeprowadzenia </w:t>
      </w:r>
      <w:r>
        <w:rPr>
          <w:rFonts w:ascii="Century Gothic" w:hAnsi="Century Gothic"/>
          <w:sz w:val="20"/>
          <w:szCs w:val="20"/>
        </w:rPr>
        <w:t>oceny oddziaływania  na</w:t>
      </w:r>
      <w:r>
        <w:rPr>
          <w:rFonts w:ascii="Century Gothic" w:hAnsi="Century Gothic"/>
          <w:spacing w:val="12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środowisko może</w:t>
      </w:r>
      <w:r>
        <w:rPr>
          <w:rFonts w:ascii="Century Gothic" w:hAnsi="Century Gothic"/>
          <w:spacing w:val="55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być</w:t>
      </w:r>
      <w:r>
        <w:rPr>
          <w:rFonts w:ascii="Century Gothic" w:hAnsi="Century Gothic"/>
          <w:spacing w:val="9"/>
          <w:sz w:val="20"/>
          <w:szCs w:val="20"/>
        </w:rPr>
        <w:t xml:space="preserve"> </w:t>
      </w:r>
      <w:r>
        <w:rPr>
          <w:rFonts w:ascii="Century Gothic" w:hAnsi="Century Gothic"/>
          <w:w w:val="106"/>
          <w:sz w:val="20"/>
          <w:szCs w:val="20"/>
        </w:rPr>
        <w:t>stwierdzony.</w:t>
      </w:r>
      <w:r>
        <w:rPr>
          <w:rFonts w:ascii="Century Gothic" w:hAnsi="Century Gothic"/>
          <w:spacing w:val="31"/>
          <w:w w:val="106"/>
          <w:sz w:val="20"/>
          <w:szCs w:val="20"/>
        </w:rPr>
        <w:t xml:space="preserve"> </w:t>
      </w:r>
    </w:p>
    <w:p w14:paraId="26A1056B" w14:textId="77777777" w:rsidR="00BB252C" w:rsidRDefault="00BB252C" w:rsidP="00BB252C">
      <w:pPr>
        <w:pStyle w:val="Akapitzlist"/>
        <w:numPr>
          <w:ilvl w:val="0"/>
          <w:numId w:val="7"/>
        </w:numPr>
        <w:spacing w:before="120" w:after="120"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eastAsia="Calibri" w:hAnsi="Century Gothic" w:cs="Calibri"/>
          <w:sz w:val="20"/>
          <w:szCs w:val="20"/>
        </w:rPr>
        <w:t xml:space="preserve">Dane o wniosku zostały zamieszczone w publicznie dostępnym wykazie danych, </w:t>
      </w:r>
      <w:r>
        <w:rPr>
          <w:rFonts w:ascii="Century Gothic" w:eastAsia="Calibri" w:hAnsi="Century Gothic" w:cs="Calibri"/>
          <w:sz w:val="20"/>
          <w:szCs w:val="20"/>
        </w:rPr>
        <w:br/>
        <w:t xml:space="preserve">z którym można się zapoznać w Urzędzie Gminy Gniezno, al. Reymonta 9-11, pokój nr 9, w godzinach urzędowania oraz </w:t>
      </w:r>
      <w:r>
        <w:rPr>
          <w:rFonts w:ascii="Century Gothic" w:hAnsi="Century Gothic"/>
          <w:sz w:val="20"/>
          <w:szCs w:val="20"/>
        </w:rPr>
        <w:t>na stronie internetowej https://gniezno.e-mapa.net/ekoportal/– centrum informacji o środowisku.</w:t>
      </w:r>
    </w:p>
    <w:p w14:paraId="0A599239" w14:textId="77777777" w:rsidR="00BB252C" w:rsidRDefault="00BB252C" w:rsidP="00BB252C">
      <w:pPr>
        <w:pStyle w:val="Akapitzlist"/>
        <w:numPr>
          <w:ilvl w:val="0"/>
          <w:numId w:val="7"/>
        </w:numPr>
        <w:spacing w:before="120" w:after="120"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 w:cs="Calibri"/>
          <w:w w:val="103"/>
          <w:sz w:val="20"/>
          <w:szCs w:val="20"/>
        </w:rPr>
        <w:t>W związku</w:t>
      </w:r>
      <w:r>
        <w:rPr>
          <w:rFonts w:ascii="Century Gothic" w:hAnsi="Century Gothic"/>
          <w:sz w:val="20"/>
          <w:szCs w:val="20"/>
        </w:rPr>
        <w:t xml:space="preserve"> z tym, iż liczba stron przedmiotowego postępowania przekraczała 10, Wójt Gminy Gniezno zawiadomił strony postępowania administracyjnego w formie Obwieszczenia (znak OŚR. 6220.18.2025 z dnia 20 października 2025 r.) o wszczętym w dniu 10 października 2025 r. postępowaniu w sprawie wydania decyzji o środowiskowych uwarunkowaniach dla wnioskowanego przedsięwzięcia informując o możliwości zapoznania się z aktami sprawy.</w:t>
      </w:r>
    </w:p>
    <w:p w14:paraId="294B3899" w14:textId="77777777" w:rsidR="00BB252C" w:rsidRDefault="00BB252C" w:rsidP="00BB252C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Century Gothic" w:hAnsi="Century Gothic"/>
          <w:w w:val="103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Zgodnie z art. 64 us</w:t>
      </w:r>
      <w:r>
        <w:rPr>
          <w:rFonts w:ascii="Century Gothic" w:hAnsi="Century Gothic"/>
          <w:spacing w:val="4"/>
          <w:sz w:val="20"/>
          <w:szCs w:val="20"/>
        </w:rPr>
        <w:t>t</w:t>
      </w:r>
      <w:r>
        <w:rPr>
          <w:rFonts w:ascii="Century Gothic" w:hAnsi="Century Gothic"/>
          <w:sz w:val="20"/>
          <w:szCs w:val="20"/>
        </w:rPr>
        <w:t xml:space="preserve">. l pkt 1, 2 i 4 ustawy z dnia 3 października 2008 </w:t>
      </w:r>
      <w:r>
        <w:rPr>
          <w:rFonts w:ascii="Century Gothic" w:hAnsi="Century Gothic"/>
          <w:w w:val="102"/>
          <w:sz w:val="20"/>
          <w:szCs w:val="20"/>
        </w:rPr>
        <w:t xml:space="preserve">roku </w:t>
      </w:r>
      <w:r>
        <w:rPr>
          <w:rFonts w:ascii="Century Gothic" w:hAnsi="Century Gothic"/>
          <w:w w:val="102"/>
          <w:sz w:val="20"/>
          <w:szCs w:val="20"/>
        </w:rPr>
        <w:br/>
      </w:r>
      <w:r>
        <w:rPr>
          <w:rFonts w:ascii="Century Gothic" w:hAnsi="Century Gothic"/>
          <w:sz w:val="20"/>
          <w:szCs w:val="20"/>
        </w:rPr>
        <w:t>o</w:t>
      </w:r>
      <w:r>
        <w:rPr>
          <w:rFonts w:ascii="Century Gothic" w:hAnsi="Century Gothic"/>
          <w:spacing w:val="22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udostępnianiu informacji o</w:t>
      </w:r>
      <w:r>
        <w:rPr>
          <w:rFonts w:ascii="Century Gothic" w:hAnsi="Century Gothic"/>
          <w:spacing w:val="21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środowisku i</w:t>
      </w:r>
      <w:r>
        <w:rPr>
          <w:rFonts w:ascii="Century Gothic" w:hAnsi="Century Gothic"/>
          <w:spacing w:val="18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jego</w:t>
      </w:r>
      <w:r>
        <w:rPr>
          <w:rFonts w:ascii="Century Gothic" w:hAnsi="Century Gothic"/>
          <w:spacing w:val="27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ochroni</w:t>
      </w:r>
      <w:r>
        <w:rPr>
          <w:rFonts w:ascii="Century Gothic" w:hAnsi="Century Gothic"/>
          <w:spacing w:val="-1"/>
          <w:sz w:val="20"/>
          <w:szCs w:val="20"/>
        </w:rPr>
        <w:t>e</w:t>
      </w:r>
      <w:r>
        <w:rPr>
          <w:rFonts w:ascii="Century Gothic" w:hAnsi="Century Gothic"/>
          <w:sz w:val="20"/>
          <w:szCs w:val="20"/>
        </w:rPr>
        <w:t>, udziale</w:t>
      </w:r>
      <w:r>
        <w:rPr>
          <w:rFonts w:ascii="Century Gothic" w:hAnsi="Century Gothic"/>
          <w:spacing w:val="42"/>
          <w:sz w:val="20"/>
          <w:szCs w:val="20"/>
        </w:rPr>
        <w:t xml:space="preserve"> </w:t>
      </w:r>
      <w:r>
        <w:rPr>
          <w:rFonts w:ascii="Century Gothic" w:hAnsi="Century Gothic"/>
          <w:w w:val="106"/>
          <w:sz w:val="20"/>
          <w:szCs w:val="20"/>
        </w:rPr>
        <w:t>społeczeństwa</w:t>
      </w:r>
      <w:r>
        <w:rPr>
          <w:rFonts w:ascii="Century Gothic" w:hAnsi="Century Gothic"/>
          <w:spacing w:val="9"/>
          <w:w w:val="106"/>
          <w:sz w:val="20"/>
          <w:szCs w:val="20"/>
        </w:rPr>
        <w:t xml:space="preserve"> </w:t>
      </w:r>
      <w:r>
        <w:rPr>
          <w:rFonts w:ascii="Century Gothic" w:hAnsi="Century Gothic"/>
          <w:spacing w:val="9"/>
          <w:w w:val="106"/>
          <w:sz w:val="20"/>
          <w:szCs w:val="20"/>
        </w:rPr>
        <w:br/>
      </w:r>
      <w:r>
        <w:rPr>
          <w:rFonts w:ascii="Century Gothic" w:hAnsi="Century Gothic"/>
          <w:sz w:val="20"/>
          <w:szCs w:val="20"/>
        </w:rPr>
        <w:t>w</w:t>
      </w:r>
      <w:r>
        <w:rPr>
          <w:rFonts w:ascii="Century Gothic" w:hAnsi="Century Gothic"/>
          <w:spacing w:val="15"/>
          <w:sz w:val="20"/>
          <w:szCs w:val="20"/>
        </w:rPr>
        <w:t xml:space="preserve"> </w:t>
      </w:r>
      <w:r>
        <w:rPr>
          <w:rFonts w:ascii="Century Gothic" w:hAnsi="Century Gothic"/>
          <w:w w:val="104"/>
          <w:sz w:val="20"/>
          <w:szCs w:val="20"/>
        </w:rPr>
        <w:t xml:space="preserve">ochronie </w:t>
      </w:r>
      <w:r>
        <w:rPr>
          <w:rFonts w:ascii="Century Gothic" w:hAnsi="Century Gothic"/>
          <w:sz w:val="20"/>
          <w:szCs w:val="20"/>
        </w:rPr>
        <w:t>środowiska oraz</w:t>
      </w:r>
      <w:r>
        <w:rPr>
          <w:rFonts w:ascii="Century Gothic" w:hAnsi="Century Gothic"/>
          <w:spacing w:val="23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o</w:t>
      </w:r>
      <w:r>
        <w:rPr>
          <w:rFonts w:ascii="Century Gothic" w:hAnsi="Century Gothic"/>
          <w:spacing w:val="2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ocenach</w:t>
      </w:r>
      <w:r>
        <w:rPr>
          <w:rFonts w:ascii="Century Gothic" w:hAnsi="Century Gothic"/>
          <w:spacing w:val="43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oddziaływania na środowisko</w:t>
      </w:r>
      <w:r>
        <w:rPr>
          <w:rFonts w:ascii="Century Gothic" w:hAnsi="Century Gothic"/>
          <w:spacing w:val="50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organ</w:t>
      </w:r>
      <w:r>
        <w:rPr>
          <w:rFonts w:ascii="Century Gothic" w:hAnsi="Century Gothic"/>
          <w:spacing w:val="29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prowadzący </w:t>
      </w:r>
      <w:r>
        <w:rPr>
          <w:rFonts w:ascii="Century Gothic" w:hAnsi="Century Gothic"/>
          <w:w w:val="103"/>
          <w:sz w:val="20"/>
          <w:szCs w:val="20"/>
        </w:rPr>
        <w:t xml:space="preserve">postępowanie </w:t>
      </w:r>
      <w:r>
        <w:rPr>
          <w:rFonts w:ascii="Century Gothic" w:hAnsi="Century Gothic"/>
          <w:sz w:val="20"/>
          <w:szCs w:val="20"/>
        </w:rPr>
        <w:t xml:space="preserve">wystąpił o opinię w sprawie potrzeby </w:t>
      </w:r>
      <w:r>
        <w:rPr>
          <w:rFonts w:ascii="Century Gothic" w:hAnsi="Century Gothic"/>
          <w:w w:val="105"/>
          <w:sz w:val="20"/>
          <w:szCs w:val="20"/>
        </w:rPr>
        <w:t>przeprowadzenia</w:t>
      </w:r>
      <w:r>
        <w:rPr>
          <w:rFonts w:ascii="Century Gothic" w:hAnsi="Century Gothic"/>
          <w:spacing w:val="55"/>
          <w:w w:val="105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OOŚ i ewentualnego </w:t>
      </w:r>
      <w:r>
        <w:rPr>
          <w:rFonts w:ascii="Century Gothic" w:hAnsi="Century Gothic"/>
          <w:w w:val="104"/>
          <w:sz w:val="20"/>
          <w:szCs w:val="20"/>
        </w:rPr>
        <w:t xml:space="preserve">określenia </w:t>
      </w:r>
      <w:r>
        <w:rPr>
          <w:rFonts w:ascii="Century Gothic" w:hAnsi="Century Gothic"/>
          <w:sz w:val="20"/>
          <w:szCs w:val="20"/>
        </w:rPr>
        <w:t>zakresu</w:t>
      </w:r>
      <w:r>
        <w:rPr>
          <w:rFonts w:ascii="Century Gothic" w:hAnsi="Century Gothic"/>
          <w:spacing w:val="-29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raportu do Regionalnego Dyrektora Ochrony </w:t>
      </w:r>
      <w:r>
        <w:rPr>
          <w:rFonts w:ascii="Century Gothic" w:hAnsi="Century Gothic"/>
          <w:w w:val="107"/>
          <w:sz w:val="20"/>
          <w:szCs w:val="20"/>
        </w:rPr>
        <w:t xml:space="preserve">Środowiska </w:t>
      </w:r>
      <w:r>
        <w:rPr>
          <w:rFonts w:ascii="Century Gothic" w:hAnsi="Century Gothic"/>
          <w:sz w:val="20"/>
          <w:szCs w:val="20"/>
        </w:rPr>
        <w:t xml:space="preserve">w </w:t>
      </w:r>
      <w:r>
        <w:rPr>
          <w:rFonts w:ascii="Century Gothic" w:hAnsi="Century Gothic"/>
          <w:w w:val="104"/>
          <w:sz w:val="20"/>
          <w:szCs w:val="20"/>
        </w:rPr>
        <w:t>Poznani</w:t>
      </w:r>
      <w:r>
        <w:rPr>
          <w:rFonts w:ascii="Century Gothic" w:hAnsi="Century Gothic"/>
          <w:spacing w:val="7"/>
          <w:w w:val="105"/>
          <w:sz w:val="20"/>
          <w:szCs w:val="20"/>
        </w:rPr>
        <w:t>u</w:t>
      </w:r>
      <w:r>
        <w:rPr>
          <w:rFonts w:ascii="Century Gothic" w:hAnsi="Century Gothic"/>
          <w:w w:val="114"/>
          <w:sz w:val="20"/>
          <w:szCs w:val="20"/>
        </w:rPr>
        <w:t xml:space="preserve">, </w:t>
      </w:r>
      <w:r>
        <w:rPr>
          <w:rFonts w:ascii="Century Gothic" w:hAnsi="Century Gothic"/>
          <w:sz w:val="20"/>
          <w:szCs w:val="20"/>
        </w:rPr>
        <w:t xml:space="preserve">Państwowego  Powiatowego  Inspektora Sanitarnego w Gnieźnie oraz </w:t>
      </w:r>
      <w:r>
        <w:rPr>
          <w:rFonts w:ascii="Century Gothic" w:hAnsi="Century Gothic"/>
          <w:w w:val="103"/>
          <w:sz w:val="20"/>
          <w:szCs w:val="20"/>
        </w:rPr>
        <w:t>Dyrektora Zarządu Zlewni Wód Polskich w Poznaniu.</w:t>
      </w:r>
    </w:p>
    <w:p w14:paraId="45C71FA5" w14:textId="77777777" w:rsidR="00BB252C" w:rsidRDefault="00BB252C" w:rsidP="00BB252C">
      <w:pPr>
        <w:pStyle w:val="Akapitzlist"/>
        <w:numPr>
          <w:ilvl w:val="0"/>
          <w:numId w:val="7"/>
        </w:numPr>
        <w:spacing w:line="276" w:lineRule="auto"/>
        <w:ind w:left="714" w:hanging="357"/>
        <w:jc w:val="both"/>
        <w:rPr>
          <w:rFonts w:ascii="Century Gothic" w:hAnsi="Century Gothic"/>
          <w:w w:val="103"/>
          <w:sz w:val="20"/>
          <w:szCs w:val="20"/>
        </w:rPr>
      </w:pPr>
      <w:r>
        <w:rPr>
          <w:rFonts w:ascii="Century Gothic" w:hAnsi="Century Gothic"/>
          <w:w w:val="103"/>
          <w:sz w:val="20"/>
          <w:szCs w:val="20"/>
        </w:rPr>
        <w:t xml:space="preserve">Dyrektor Zarządu Zlewni Wód Polskich w Poznaniu wydał Opinię </w:t>
      </w:r>
      <w:r>
        <w:rPr>
          <w:rFonts w:ascii="Century Gothic" w:hAnsi="Century Gothic"/>
          <w:sz w:val="20"/>
          <w:szCs w:val="20"/>
        </w:rPr>
        <w:t>z</w:t>
      </w:r>
      <w:r>
        <w:rPr>
          <w:rFonts w:ascii="Century Gothic" w:hAnsi="Century Gothic"/>
          <w:spacing w:val="43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dnia </w:t>
      </w:r>
      <w:r>
        <w:rPr>
          <w:rFonts w:ascii="Century Gothic" w:hAnsi="Century Gothic"/>
          <w:spacing w:val="2"/>
          <w:sz w:val="20"/>
          <w:szCs w:val="20"/>
        </w:rPr>
        <w:t>13 listopada</w:t>
      </w:r>
      <w:r>
        <w:rPr>
          <w:rFonts w:ascii="Century Gothic" w:hAnsi="Century Gothic"/>
          <w:spacing w:val="45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2025</w:t>
      </w:r>
      <w:r>
        <w:rPr>
          <w:rFonts w:ascii="Century Gothic" w:hAnsi="Century Gothic"/>
          <w:spacing w:val="31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r.</w:t>
      </w:r>
      <w:r>
        <w:rPr>
          <w:rFonts w:ascii="Century Gothic" w:hAnsi="Century Gothic"/>
          <w:spacing w:val="14"/>
          <w:sz w:val="20"/>
          <w:szCs w:val="20"/>
        </w:rPr>
        <w:t xml:space="preserve"> nr </w:t>
      </w:r>
      <w:r>
        <w:rPr>
          <w:rFonts w:ascii="Century Gothic" w:hAnsi="Century Gothic"/>
          <w:w w:val="105"/>
          <w:sz w:val="20"/>
          <w:szCs w:val="20"/>
        </w:rPr>
        <w:t>PZ.ZZŚ.4901.469.2025.MS.1</w:t>
      </w:r>
      <w:r>
        <w:rPr>
          <w:rFonts w:ascii="Century Gothic" w:hAnsi="Century Gothic"/>
          <w:spacing w:val="8"/>
          <w:w w:val="105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(data</w:t>
      </w:r>
      <w:r>
        <w:rPr>
          <w:rFonts w:ascii="Century Gothic" w:hAnsi="Century Gothic"/>
          <w:spacing w:val="30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wpływu</w:t>
      </w:r>
      <w:r>
        <w:rPr>
          <w:rFonts w:ascii="Century Gothic" w:hAnsi="Century Gothic"/>
          <w:spacing w:val="46"/>
          <w:sz w:val="20"/>
          <w:szCs w:val="20"/>
        </w:rPr>
        <w:t xml:space="preserve"> 13.11.</w:t>
      </w:r>
      <w:r>
        <w:rPr>
          <w:rFonts w:ascii="Century Gothic" w:hAnsi="Century Gothic"/>
          <w:sz w:val="20"/>
          <w:szCs w:val="20"/>
        </w:rPr>
        <w:t>2025</w:t>
      </w:r>
      <w:r>
        <w:rPr>
          <w:rFonts w:ascii="Century Gothic" w:hAnsi="Century Gothic"/>
          <w:spacing w:val="4"/>
          <w:sz w:val="20"/>
          <w:szCs w:val="20"/>
        </w:rPr>
        <w:t xml:space="preserve"> r</w:t>
      </w:r>
      <w:r>
        <w:rPr>
          <w:rFonts w:ascii="Century Gothic" w:hAnsi="Century Gothic"/>
          <w:w w:val="103"/>
          <w:sz w:val="20"/>
          <w:szCs w:val="20"/>
        </w:rPr>
        <w:t xml:space="preserve">.), w której nie stwierdził potrzeby przeprowadzania oceny oddziaływania przedmiotowego  przedsięwzięcia na środowisko, jednakże określił warunki i wymagania konieczne do uwzględnienia w decyzji o środowiskowych uwarunkowaniach. </w:t>
      </w:r>
    </w:p>
    <w:p w14:paraId="0315E386" w14:textId="77777777" w:rsidR="00BB252C" w:rsidRDefault="00BB252C" w:rsidP="00BB252C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Century Gothic" w:hAnsi="Century Gothic"/>
          <w:w w:val="103"/>
          <w:sz w:val="20"/>
          <w:szCs w:val="20"/>
        </w:rPr>
      </w:pPr>
      <w:r>
        <w:rPr>
          <w:rFonts w:ascii="Century Gothic" w:hAnsi="Century Gothic"/>
          <w:w w:val="108"/>
          <w:sz w:val="20"/>
          <w:szCs w:val="20"/>
        </w:rPr>
        <w:t xml:space="preserve">Państwowy Powiatowy Inspektor Sanitarny w Gnieźnie wydał Opinię sanitarną </w:t>
      </w:r>
      <w:r>
        <w:rPr>
          <w:rFonts w:ascii="Century Gothic" w:hAnsi="Century Gothic"/>
          <w:sz w:val="20"/>
          <w:szCs w:val="20"/>
        </w:rPr>
        <w:t xml:space="preserve">z dnia 30 października 2025 r. nr </w:t>
      </w:r>
      <w:r>
        <w:rPr>
          <w:rFonts w:ascii="Century Gothic" w:hAnsi="Century Gothic"/>
          <w:w w:val="106"/>
          <w:sz w:val="20"/>
          <w:szCs w:val="20"/>
        </w:rPr>
        <w:t>ON-NS.9022.5.68.2025</w:t>
      </w:r>
      <w:r>
        <w:rPr>
          <w:rFonts w:ascii="Century Gothic" w:hAnsi="Century Gothic"/>
          <w:spacing w:val="17"/>
          <w:w w:val="106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(data</w:t>
      </w:r>
      <w:r>
        <w:rPr>
          <w:rFonts w:ascii="Century Gothic" w:hAnsi="Century Gothic"/>
          <w:spacing w:val="26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wpływu</w:t>
      </w:r>
      <w:r>
        <w:rPr>
          <w:rFonts w:ascii="Century Gothic" w:hAnsi="Century Gothic"/>
          <w:spacing w:val="44"/>
          <w:sz w:val="20"/>
          <w:szCs w:val="20"/>
        </w:rPr>
        <w:t xml:space="preserve"> 30.10.</w:t>
      </w:r>
      <w:r>
        <w:rPr>
          <w:rFonts w:ascii="Century Gothic" w:hAnsi="Century Gothic"/>
          <w:sz w:val="20"/>
          <w:szCs w:val="20"/>
        </w:rPr>
        <w:t>2025</w:t>
      </w:r>
      <w:r>
        <w:rPr>
          <w:rFonts w:ascii="Century Gothic" w:hAnsi="Century Gothic"/>
          <w:spacing w:val="36"/>
          <w:sz w:val="20"/>
          <w:szCs w:val="20"/>
        </w:rPr>
        <w:t xml:space="preserve"> </w:t>
      </w:r>
      <w:r>
        <w:rPr>
          <w:rFonts w:ascii="Century Gothic" w:hAnsi="Century Gothic"/>
          <w:w w:val="106"/>
          <w:sz w:val="20"/>
          <w:szCs w:val="20"/>
        </w:rPr>
        <w:t xml:space="preserve">r.), </w:t>
      </w:r>
      <w:r>
        <w:rPr>
          <w:rFonts w:ascii="Century Gothic" w:hAnsi="Century Gothic"/>
          <w:w w:val="103"/>
          <w:sz w:val="20"/>
          <w:szCs w:val="20"/>
        </w:rPr>
        <w:t xml:space="preserve">w której nie stwierdził potrzeby przeprowadzania oceny oddziaływania przedmiotowego  przedsięwzięcia na środowisko. </w:t>
      </w:r>
    </w:p>
    <w:p w14:paraId="79C63257" w14:textId="77777777" w:rsidR="00BB252C" w:rsidRDefault="00BB252C" w:rsidP="00BB252C">
      <w:pPr>
        <w:pStyle w:val="Akapitzlist"/>
        <w:widowControl w:val="0"/>
        <w:numPr>
          <w:ilvl w:val="0"/>
          <w:numId w:val="7"/>
        </w:numPr>
        <w:spacing w:before="38" w:line="276" w:lineRule="auto"/>
        <w:ind w:left="714" w:hanging="357"/>
        <w:jc w:val="both"/>
        <w:rPr>
          <w:rFonts w:ascii="Century Gothic" w:hAnsi="Century Gothic"/>
          <w:w w:val="108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Regionalny Dyrektor Ochrony Środowiska w Poznaniu </w:t>
      </w:r>
      <w:r>
        <w:rPr>
          <w:rFonts w:ascii="Century Gothic" w:hAnsi="Century Gothic"/>
          <w:w w:val="108"/>
          <w:sz w:val="20"/>
          <w:szCs w:val="20"/>
        </w:rPr>
        <w:t xml:space="preserve">wydał Postanowienie </w:t>
      </w:r>
      <w:r>
        <w:rPr>
          <w:rFonts w:ascii="Century Gothic" w:hAnsi="Century Gothic"/>
          <w:sz w:val="20"/>
          <w:szCs w:val="20"/>
        </w:rPr>
        <w:t xml:space="preserve">nr </w:t>
      </w:r>
      <w:r>
        <w:rPr>
          <w:rFonts w:ascii="Century Gothic" w:hAnsi="Century Gothic" w:cs="Calibri"/>
          <w:sz w:val="20"/>
          <w:szCs w:val="20"/>
        </w:rPr>
        <w:t xml:space="preserve">WOO-IV.4220.1685.2025.BC.2 </w:t>
      </w:r>
      <w:r>
        <w:rPr>
          <w:rFonts w:ascii="Century Gothic" w:hAnsi="Century Gothic"/>
          <w:sz w:val="20"/>
          <w:szCs w:val="20"/>
        </w:rPr>
        <w:t>z dnia 24 listopada 2025 roku (data</w:t>
      </w:r>
      <w:r>
        <w:rPr>
          <w:rFonts w:ascii="Century Gothic" w:hAnsi="Century Gothic"/>
          <w:spacing w:val="30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wpływu 24.11. 2025</w:t>
      </w:r>
      <w:r>
        <w:rPr>
          <w:rFonts w:ascii="Century Gothic" w:hAnsi="Century Gothic"/>
          <w:spacing w:val="36"/>
          <w:sz w:val="20"/>
          <w:szCs w:val="20"/>
        </w:rPr>
        <w:t xml:space="preserve"> </w:t>
      </w:r>
      <w:r>
        <w:rPr>
          <w:rFonts w:ascii="Century Gothic" w:hAnsi="Century Gothic"/>
          <w:w w:val="108"/>
          <w:sz w:val="20"/>
          <w:szCs w:val="20"/>
        </w:rPr>
        <w:t xml:space="preserve">r.),w którym wyraził opinię, że dla przedmiotowego przedsięwzięcia istnieje potrzeba przeprowadzenia oceny oddziaływania planowanego przedsięwzięcia na środowisko, jednocześnie określając zakres raportu o oddziaływaniu na środowisko. </w:t>
      </w:r>
    </w:p>
    <w:p w14:paraId="43862952" w14:textId="77777777" w:rsidR="00BB252C" w:rsidRDefault="00BB252C" w:rsidP="00BB252C">
      <w:pPr>
        <w:pStyle w:val="Akapitzlist"/>
        <w:widowControl w:val="0"/>
        <w:numPr>
          <w:ilvl w:val="0"/>
          <w:numId w:val="7"/>
        </w:numPr>
        <w:spacing w:before="38" w:line="276" w:lineRule="auto"/>
        <w:ind w:left="714" w:hanging="357"/>
        <w:jc w:val="both"/>
        <w:rPr>
          <w:rFonts w:ascii="Century Gothic" w:hAnsi="Century Gothic"/>
          <w:w w:val="108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Wójt Gminy Gniezno</w:t>
      </w:r>
      <w:r>
        <w:rPr>
          <w:rFonts w:ascii="Century Gothic" w:hAnsi="Century Gothic" w:cs="Calibri"/>
          <w:sz w:val="20"/>
          <w:szCs w:val="20"/>
        </w:rPr>
        <w:t xml:space="preserve"> na podstawie wniosku, karty informacyjnej przedsięwzięcia, po uwzględnieniu stanowisk organów opiniujących oraz dokładnej analizie przesłanek, wynikających z art. 63 ust. 1 pkt 1-3 ustawy z dnia 3 października 2008 roku o udostępnianiu informacji o środowisku i jego ochronie, udziale społeczeństwa w ochronie środowiska oraz o ocenach oddziaływania na środowisko, a przede wszystkim takich cech przedsięwzięcia jak:</w:t>
      </w:r>
    </w:p>
    <w:p w14:paraId="0CEC06FC" w14:textId="77777777" w:rsidR="00BB252C" w:rsidRDefault="00BB252C" w:rsidP="00BB252C">
      <w:pPr>
        <w:numPr>
          <w:ilvl w:val="0"/>
          <w:numId w:val="8"/>
        </w:numPr>
        <w:spacing w:line="276" w:lineRule="auto"/>
        <w:jc w:val="both"/>
        <w:rPr>
          <w:rFonts w:ascii="Century Gothic" w:eastAsia="Calibri" w:hAnsi="Century Gothic"/>
          <w:sz w:val="20"/>
          <w:szCs w:val="20"/>
          <w:lang w:eastAsia="en-US"/>
        </w:rPr>
      </w:pPr>
      <w:r>
        <w:rPr>
          <w:rFonts w:ascii="Century Gothic" w:hAnsi="Century Gothic" w:cs="Calibri"/>
          <w:b/>
          <w:i/>
          <w:sz w:val="20"/>
          <w:szCs w:val="20"/>
        </w:rPr>
        <w:t xml:space="preserve">rodzaj i charakterystyka przedsięwzięcia </w:t>
      </w:r>
      <w:r>
        <w:rPr>
          <w:rFonts w:ascii="Century Gothic" w:hAnsi="Century Gothic" w:cs="Calibri"/>
          <w:i/>
          <w:sz w:val="20"/>
          <w:szCs w:val="20"/>
        </w:rPr>
        <w:t xml:space="preserve">(art. 63 ust. 1 pkt 1 ustawy </w:t>
      </w:r>
      <w:proofErr w:type="spellStart"/>
      <w:r>
        <w:rPr>
          <w:rFonts w:ascii="Century Gothic" w:hAnsi="Century Gothic" w:cs="Calibri"/>
          <w:i/>
          <w:sz w:val="20"/>
          <w:szCs w:val="20"/>
        </w:rPr>
        <w:t>ooś</w:t>
      </w:r>
      <w:proofErr w:type="spellEnd"/>
      <w:r>
        <w:rPr>
          <w:rFonts w:ascii="Century Gothic" w:hAnsi="Century Gothic" w:cs="Calibri"/>
          <w:i/>
          <w:sz w:val="20"/>
          <w:szCs w:val="20"/>
        </w:rPr>
        <w:t>)</w:t>
      </w:r>
      <w:r>
        <w:rPr>
          <w:rFonts w:ascii="Century Gothic" w:hAnsi="Century Gothic" w:cs="Calibri"/>
          <w:sz w:val="20"/>
          <w:szCs w:val="20"/>
        </w:rPr>
        <w:t xml:space="preserve"> - planowane przedsięwzięcie polegać będzie na </w:t>
      </w:r>
      <w:r>
        <w:rPr>
          <w:rFonts w:ascii="Century Gothic" w:hAnsi="Century Gothic"/>
          <w:sz w:val="20"/>
          <w:szCs w:val="20"/>
        </w:rPr>
        <w:t xml:space="preserve">budowie </w:t>
      </w:r>
      <w:r>
        <w:rPr>
          <w:rFonts w:ascii="Century Gothic" w:eastAsia="Calibri" w:hAnsi="Century Gothic" w:cs="Cambria"/>
          <w:sz w:val="20"/>
          <w:szCs w:val="20"/>
        </w:rPr>
        <w:t>7 budynków mieszkalnych jednorodzinnych w zabudowie wolnostojącej wraz z drogami wewnętrznymi i niezbędną infrastrukturą techniczną w miejscowości Kalina, Gmina Gniezno, działki nr 95/10, 95/2 i 95/6.</w:t>
      </w:r>
      <w:r>
        <w:rPr>
          <w:rFonts w:ascii="Century Gothic" w:eastAsia="Calibri" w:hAnsi="Century Gothic" w:cs="Cambria"/>
          <w:b/>
          <w:sz w:val="20"/>
          <w:szCs w:val="20"/>
        </w:rPr>
        <w:t xml:space="preserve"> </w:t>
      </w:r>
    </w:p>
    <w:p w14:paraId="55D49D01" w14:textId="77777777" w:rsidR="00BB252C" w:rsidRDefault="00BB252C" w:rsidP="00BB252C">
      <w:pPr>
        <w:spacing w:line="276" w:lineRule="auto"/>
        <w:ind w:left="720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 xml:space="preserve">Powierzchnia wszystkich trzech działek, na których planowana jest realizacja przedsięwzięcia wynosi 1,7509 ha, natomiast powierzchnia, która ulegnie </w:t>
      </w:r>
      <w:r>
        <w:rPr>
          <w:rFonts w:ascii="Century Gothic" w:hAnsi="Century Gothic"/>
          <w:bCs/>
          <w:sz w:val="20"/>
          <w:szCs w:val="20"/>
        </w:rPr>
        <w:lastRenderedPageBreak/>
        <w:t xml:space="preserve">przekształceniu w celu realizacji przedsięwzięcia wynosi 0,8754 ha. W ramach przedsięwzięcia powstaną też drogi wewnętrzne. Woda pochodzić będzie z gminnej sieci wodociągowej, a ścieki odprowadzane będą do szczelnych zbiorników bezodpływowych. Budynki mieszkalne ogrzewane mają być za pomocą pompy ciepła lub innych źródeł ekologicznych. </w:t>
      </w:r>
    </w:p>
    <w:p w14:paraId="589816B0" w14:textId="77777777" w:rsidR="00BB252C" w:rsidRDefault="00BB252C" w:rsidP="00BB252C">
      <w:pPr>
        <w:spacing w:line="276" w:lineRule="auto"/>
        <w:ind w:left="708"/>
        <w:jc w:val="both"/>
        <w:rPr>
          <w:rFonts w:ascii="Century Gothic" w:hAnsi="Century Gothic" w:cs="Calibri"/>
          <w:bCs/>
          <w:iCs/>
          <w:sz w:val="20"/>
          <w:szCs w:val="20"/>
        </w:rPr>
      </w:pPr>
      <w:r>
        <w:rPr>
          <w:rFonts w:ascii="Century Gothic" w:hAnsi="Century Gothic" w:cs="Calibri"/>
          <w:bCs/>
          <w:iCs/>
          <w:sz w:val="20"/>
          <w:szCs w:val="20"/>
        </w:rPr>
        <w:t xml:space="preserve">Budynki mieszkalne jednorodzinne budowane będą metodą tradycyjną z wykorzystaniem następujących technologii: </w:t>
      </w:r>
    </w:p>
    <w:p w14:paraId="5DAB4A48" w14:textId="77777777" w:rsidR="00BB252C" w:rsidRDefault="00BB252C" w:rsidP="00BB252C">
      <w:pPr>
        <w:spacing w:line="276" w:lineRule="auto"/>
        <w:ind w:left="1416"/>
        <w:jc w:val="both"/>
        <w:rPr>
          <w:rFonts w:ascii="Century Gothic" w:hAnsi="Century Gothic" w:cs="Calibri"/>
          <w:bCs/>
          <w:iCs/>
          <w:sz w:val="20"/>
          <w:szCs w:val="20"/>
        </w:rPr>
      </w:pPr>
      <w:r>
        <w:rPr>
          <w:rFonts w:ascii="Century Gothic" w:hAnsi="Century Gothic" w:cs="Calibri"/>
          <w:bCs/>
          <w:iCs/>
          <w:sz w:val="20"/>
          <w:szCs w:val="20"/>
        </w:rPr>
        <w:t>• fundamenty w postaci żelbetowych płyt fundamentowych posadowionych na głębokości od 1,0 do 1,5 m,</w:t>
      </w:r>
    </w:p>
    <w:p w14:paraId="0F4D9F06" w14:textId="77777777" w:rsidR="00BB252C" w:rsidRDefault="00BB252C" w:rsidP="00BB252C">
      <w:pPr>
        <w:spacing w:line="276" w:lineRule="auto"/>
        <w:ind w:left="1416"/>
        <w:jc w:val="both"/>
        <w:rPr>
          <w:rFonts w:ascii="Century Gothic" w:hAnsi="Century Gothic" w:cs="Calibri"/>
          <w:bCs/>
          <w:iCs/>
          <w:sz w:val="20"/>
          <w:szCs w:val="20"/>
        </w:rPr>
      </w:pPr>
      <w:r>
        <w:rPr>
          <w:rFonts w:ascii="Century Gothic" w:hAnsi="Century Gothic" w:cs="Calibri"/>
          <w:bCs/>
          <w:iCs/>
          <w:sz w:val="20"/>
          <w:szCs w:val="20"/>
        </w:rPr>
        <w:t>• ściany fundamentowe murowane z bloczków betonowych lub wylewane na mokro,</w:t>
      </w:r>
    </w:p>
    <w:p w14:paraId="2FDA6E1D" w14:textId="77777777" w:rsidR="00BB252C" w:rsidRDefault="00BB252C" w:rsidP="00BB252C">
      <w:pPr>
        <w:spacing w:line="276" w:lineRule="auto"/>
        <w:ind w:left="1416"/>
        <w:jc w:val="both"/>
        <w:rPr>
          <w:rFonts w:ascii="Century Gothic" w:hAnsi="Century Gothic" w:cs="Calibri"/>
          <w:bCs/>
          <w:iCs/>
          <w:sz w:val="20"/>
          <w:szCs w:val="20"/>
        </w:rPr>
      </w:pPr>
      <w:r>
        <w:rPr>
          <w:rFonts w:ascii="Century Gothic" w:hAnsi="Century Gothic" w:cs="Calibri"/>
          <w:bCs/>
          <w:iCs/>
          <w:sz w:val="20"/>
          <w:szCs w:val="20"/>
        </w:rPr>
        <w:t xml:space="preserve">• ściany </w:t>
      </w:r>
      <w:proofErr w:type="spellStart"/>
      <w:r>
        <w:rPr>
          <w:rFonts w:ascii="Century Gothic" w:hAnsi="Century Gothic" w:cs="Calibri"/>
          <w:bCs/>
          <w:iCs/>
          <w:sz w:val="20"/>
          <w:szCs w:val="20"/>
        </w:rPr>
        <w:t>nadziemia</w:t>
      </w:r>
      <w:proofErr w:type="spellEnd"/>
      <w:r>
        <w:rPr>
          <w:rFonts w:ascii="Century Gothic" w:hAnsi="Century Gothic" w:cs="Calibri"/>
          <w:bCs/>
          <w:iCs/>
          <w:sz w:val="20"/>
          <w:szCs w:val="20"/>
        </w:rPr>
        <w:t xml:space="preserve"> murowane z pustaków ceramicznych,</w:t>
      </w:r>
    </w:p>
    <w:p w14:paraId="69BF2C91" w14:textId="77777777" w:rsidR="00BB252C" w:rsidRDefault="00BB252C" w:rsidP="00BB252C">
      <w:pPr>
        <w:spacing w:line="276" w:lineRule="auto"/>
        <w:ind w:left="1416"/>
        <w:jc w:val="both"/>
        <w:rPr>
          <w:rFonts w:ascii="Century Gothic" w:hAnsi="Century Gothic" w:cs="Calibri"/>
          <w:bCs/>
          <w:iCs/>
          <w:sz w:val="20"/>
          <w:szCs w:val="20"/>
        </w:rPr>
      </w:pPr>
      <w:r>
        <w:rPr>
          <w:rFonts w:ascii="Century Gothic" w:hAnsi="Century Gothic" w:cs="Calibri"/>
          <w:bCs/>
          <w:iCs/>
          <w:sz w:val="20"/>
          <w:szCs w:val="20"/>
        </w:rPr>
        <w:t xml:space="preserve">• stropy między kondygnacyjne oraz stropodachy jako prefabrykowane </w:t>
      </w:r>
      <w:proofErr w:type="spellStart"/>
      <w:r>
        <w:rPr>
          <w:rFonts w:ascii="Century Gothic" w:hAnsi="Century Gothic" w:cs="Calibri"/>
          <w:bCs/>
          <w:iCs/>
          <w:sz w:val="20"/>
          <w:szCs w:val="20"/>
        </w:rPr>
        <w:t>gęstożebrowe</w:t>
      </w:r>
      <w:proofErr w:type="spellEnd"/>
      <w:r>
        <w:rPr>
          <w:rFonts w:ascii="Century Gothic" w:hAnsi="Century Gothic" w:cs="Calibri"/>
          <w:bCs/>
          <w:iCs/>
          <w:sz w:val="20"/>
          <w:szCs w:val="20"/>
        </w:rPr>
        <w:t xml:space="preserve"> zalewane na budowie,</w:t>
      </w:r>
    </w:p>
    <w:p w14:paraId="661DB54D" w14:textId="77777777" w:rsidR="00BB252C" w:rsidRDefault="00BB252C" w:rsidP="00BB252C">
      <w:pPr>
        <w:spacing w:line="276" w:lineRule="auto"/>
        <w:ind w:left="1416"/>
        <w:jc w:val="both"/>
        <w:rPr>
          <w:rFonts w:ascii="Century Gothic" w:hAnsi="Century Gothic" w:cs="Calibri"/>
          <w:bCs/>
          <w:iCs/>
          <w:sz w:val="20"/>
          <w:szCs w:val="20"/>
        </w:rPr>
      </w:pPr>
      <w:r>
        <w:rPr>
          <w:rFonts w:ascii="Century Gothic" w:hAnsi="Century Gothic" w:cs="Calibri"/>
          <w:bCs/>
          <w:iCs/>
          <w:sz w:val="20"/>
          <w:szCs w:val="20"/>
        </w:rPr>
        <w:t>• stropodachy wielospadowe strome bądź płaskie wykończone papą termozgrzewalną,</w:t>
      </w:r>
    </w:p>
    <w:p w14:paraId="1CC14A21" w14:textId="77777777" w:rsidR="00BB252C" w:rsidRDefault="00BB252C" w:rsidP="00BB252C">
      <w:pPr>
        <w:spacing w:line="276" w:lineRule="auto"/>
        <w:ind w:left="1416"/>
        <w:jc w:val="both"/>
        <w:rPr>
          <w:rFonts w:ascii="Century Gothic" w:hAnsi="Century Gothic" w:cs="Calibri"/>
          <w:bCs/>
          <w:iCs/>
          <w:sz w:val="20"/>
          <w:szCs w:val="20"/>
        </w:rPr>
      </w:pPr>
      <w:r>
        <w:rPr>
          <w:rFonts w:ascii="Century Gothic" w:hAnsi="Century Gothic" w:cs="Calibri"/>
          <w:bCs/>
          <w:iCs/>
          <w:sz w:val="20"/>
          <w:szCs w:val="20"/>
        </w:rPr>
        <w:t>• elewacje ocieplone styropianem i wykończone cienkowarstwowymi tynkami fakturowymi barwionymi w masie lub malowanymi,</w:t>
      </w:r>
    </w:p>
    <w:p w14:paraId="3E4590D5" w14:textId="77777777" w:rsidR="00BB252C" w:rsidRDefault="00BB252C" w:rsidP="00BB252C">
      <w:pPr>
        <w:spacing w:line="276" w:lineRule="auto"/>
        <w:ind w:left="1416"/>
        <w:jc w:val="both"/>
        <w:rPr>
          <w:rFonts w:ascii="Century Gothic" w:hAnsi="Century Gothic" w:cs="Calibri"/>
          <w:bCs/>
          <w:iCs/>
          <w:sz w:val="20"/>
          <w:szCs w:val="20"/>
        </w:rPr>
      </w:pPr>
      <w:r>
        <w:rPr>
          <w:rFonts w:ascii="Century Gothic" w:hAnsi="Century Gothic" w:cs="Calibri"/>
          <w:bCs/>
          <w:iCs/>
          <w:sz w:val="20"/>
          <w:szCs w:val="20"/>
        </w:rPr>
        <w:t>• stolarka okienna i drzwiowa zewnętrzna drewniana lub PCV,</w:t>
      </w:r>
    </w:p>
    <w:p w14:paraId="0DD201BD" w14:textId="77777777" w:rsidR="00BB252C" w:rsidRDefault="00BB252C" w:rsidP="00BB252C">
      <w:pPr>
        <w:spacing w:line="276" w:lineRule="auto"/>
        <w:ind w:left="1416"/>
        <w:jc w:val="both"/>
        <w:rPr>
          <w:rFonts w:ascii="Century Gothic" w:hAnsi="Century Gothic" w:cs="Calibri"/>
          <w:bCs/>
          <w:iCs/>
          <w:sz w:val="20"/>
          <w:szCs w:val="20"/>
        </w:rPr>
      </w:pPr>
      <w:r>
        <w:rPr>
          <w:rFonts w:ascii="Century Gothic" w:hAnsi="Century Gothic" w:cs="Calibri"/>
          <w:bCs/>
          <w:iCs/>
          <w:sz w:val="20"/>
          <w:szCs w:val="20"/>
        </w:rPr>
        <w:t>• tereny utwardzone z betonowych kostek brukowych oraz płyt ażurowych.</w:t>
      </w:r>
    </w:p>
    <w:p w14:paraId="4C9978A4" w14:textId="77777777" w:rsidR="00BB252C" w:rsidRDefault="00BB252C" w:rsidP="00BB252C">
      <w:pPr>
        <w:spacing w:line="276" w:lineRule="auto"/>
        <w:ind w:left="34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 w:cs="Calibri"/>
          <w:b/>
          <w:i/>
          <w:sz w:val="20"/>
          <w:szCs w:val="20"/>
        </w:rPr>
        <w:t>2. usytuowanie przedsięwzięcia</w:t>
      </w:r>
      <w:r>
        <w:rPr>
          <w:rFonts w:ascii="Century Gothic" w:hAnsi="Century Gothic" w:cs="Calibri"/>
          <w:sz w:val="20"/>
          <w:szCs w:val="20"/>
        </w:rPr>
        <w:t xml:space="preserve"> </w:t>
      </w:r>
      <w:r>
        <w:rPr>
          <w:rFonts w:ascii="Century Gothic" w:hAnsi="Century Gothic" w:cs="Calibri"/>
          <w:i/>
          <w:sz w:val="20"/>
          <w:szCs w:val="20"/>
        </w:rPr>
        <w:t xml:space="preserve">(art. 63 ust. 1 pkt 2 ustawy </w:t>
      </w:r>
      <w:proofErr w:type="spellStart"/>
      <w:r>
        <w:rPr>
          <w:rFonts w:ascii="Century Gothic" w:hAnsi="Century Gothic" w:cs="Calibri"/>
          <w:i/>
          <w:sz w:val="20"/>
          <w:szCs w:val="20"/>
        </w:rPr>
        <w:t>ooś</w:t>
      </w:r>
      <w:proofErr w:type="spellEnd"/>
      <w:r>
        <w:rPr>
          <w:rFonts w:ascii="Century Gothic" w:hAnsi="Century Gothic" w:cs="Calibri"/>
          <w:i/>
          <w:sz w:val="20"/>
          <w:szCs w:val="20"/>
        </w:rPr>
        <w:t>)</w:t>
      </w:r>
      <w:r>
        <w:rPr>
          <w:rFonts w:ascii="Century Gothic" w:hAnsi="Century Gothic" w:cs="Calibri"/>
          <w:sz w:val="20"/>
          <w:szCs w:val="20"/>
        </w:rPr>
        <w:t xml:space="preserve"> – planowane    przedsięwzięcie usytuowane będzie na działkach o numerach ewidencyjnych </w:t>
      </w:r>
      <w:r>
        <w:rPr>
          <w:rFonts w:ascii="Century Gothic" w:eastAsia="Calibri" w:hAnsi="Century Gothic" w:cs="Cambria"/>
          <w:bCs/>
          <w:sz w:val="20"/>
          <w:szCs w:val="20"/>
        </w:rPr>
        <w:t>95/10, 95/2 i 95/6</w:t>
      </w:r>
      <w:r>
        <w:rPr>
          <w:rFonts w:ascii="Century Gothic" w:hAnsi="Century Gothic" w:cs="Calibri"/>
          <w:bCs/>
          <w:sz w:val="20"/>
          <w:szCs w:val="20"/>
          <w:lang w:eastAsia="en-US"/>
        </w:rPr>
        <w:t>,</w:t>
      </w:r>
      <w:r>
        <w:rPr>
          <w:rFonts w:ascii="Century Gothic" w:hAnsi="Century Gothic" w:cs="Calibri"/>
          <w:sz w:val="20"/>
          <w:szCs w:val="20"/>
          <w:lang w:eastAsia="en-US"/>
        </w:rPr>
        <w:t xml:space="preserve"> </w:t>
      </w:r>
      <w:r>
        <w:rPr>
          <w:rFonts w:ascii="Century Gothic" w:hAnsi="Century Gothic" w:cs="Calibri"/>
          <w:sz w:val="20"/>
          <w:szCs w:val="20"/>
        </w:rPr>
        <w:t>położonych w miejscowości Kalina</w:t>
      </w:r>
      <w:r>
        <w:rPr>
          <w:rFonts w:ascii="Century Gothic" w:hAnsi="Century Gothic" w:cs="Calibri"/>
          <w:sz w:val="20"/>
          <w:szCs w:val="20"/>
          <w:lang w:eastAsia="en-US"/>
        </w:rPr>
        <w:t>, Gmina Gniezno</w:t>
      </w:r>
      <w:r>
        <w:rPr>
          <w:rFonts w:ascii="Century Gothic" w:hAnsi="Century Gothic" w:cs="Calibri"/>
          <w:sz w:val="20"/>
          <w:szCs w:val="20"/>
        </w:rPr>
        <w:t xml:space="preserve">, na nieużytkowanym gruncie ornym i nieużytkach, który porośnięty jest obecnie lasem sosnowym. </w:t>
      </w:r>
      <w:r>
        <w:rPr>
          <w:rFonts w:ascii="Century Gothic" w:hAnsi="Century Gothic" w:cs="Arial"/>
          <w:bCs/>
          <w:sz w:val="20"/>
          <w:szCs w:val="20"/>
          <w:lang w:eastAsia="en-US"/>
        </w:rPr>
        <w:t xml:space="preserve">Teren przeznaczony pod budowę 7 budynków mieszkalnych </w:t>
      </w:r>
      <w:r>
        <w:rPr>
          <w:rFonts w:ascii="Century Gothic" w:hAnsi="Century Gothic" w:cs="Arial"/>
          <w:sz w:val="20"/>
          <w:szCs w:val="20"/>
        </w:rPr>
        <w:t xml:space="preserve">zlokalizowany jest </w:t>
      </w:r>
      <w:r>
        <w:rPr>
          <w:rFonts w:ascii="Century Gothic" w:hAnsi="Century Gothic"/>
          <w:sz w:val="20"/>
          <w:szCs w:val="20"/>
        </w:rPr>
        <w:t xml:space="preserve">na obszarze Natura 2000 - specjalnym obszarze ochrony siedlisk Pojezierze Gnieźnieńskie PLH300026. Ponadto przedsięwzięcie znajduje się w ponadregionalnym korytarzu ekologicznym KPnC-15C Pojezierze Żnińskie i na obszarze ważnym dla ptaków „Jezioro </w:t>
      </w:r>
      <w:proofErr w:type="spellStart"/>
      <w:r>
        <w:rPr>
          <w:rFonts w:ascii="Century Gothic" w:hAnsi="Century Gothic"/>
          <w:sz w:val="20"/>
          <w:szCs w:val="20"/>
        </w:rPr>
        <w:t>Wierzbiczańskie</w:t>
      </w:r>
      <w:proofErr w:type="spellEnd"/>
      <w:r>
        <w:rPr>
          <w:rFonts w:ascii="Century Gothic" w:hAnsi="Century Gothic"/>
          <w:sz w:val="20"/>
          <w:szCs w:val="20"/>
        </w:rPr>
        <w:t xml:space="preserve">" wyznaczonym na podstawie opracowania przygotowanego przez Przemysława </w:t>
      </w:r>
      <w:proofErr w:type="spellStart"/>
      <w:r>
        <w:rPr>
          <w:rFonts w:ascii="Century Gothic" w:hAnsi="Century Gothic"/>
          <w:sz w:val="20"/>
          <w:szCs w:val="20"/>
        </w:rPr>
        <w:t>Wylegałę</w:t>
      </w:r>
      <w:proofErr w:type="spellEnd"/>
      <w:r>
        <w:rPr>
          <w:rFonts w:ascii="Century Gothic" w:hAnsi="Century Gothic"/>
          <w:sz w:val="20"/>
          <w:szCs w:val="20"/>
        </w:rPr>
        <w:t xml:space="preserve">, Stanisława Kuźniaka oraz Pawła T. Dolatę „Obszary ważne dla ptaków w okresie gniazdowania oraz migracji na terenie województwa wielkopolskiego” zleconego przez Wielkopolskie Biuro Planowania Przestrzennego (Poznań 2008).  Na obszarze Natura 2000 Pojezierze Gnieźnieńskie PLH300026 obowiązuje Zarządzenie Regionalnego Dyrektora Ochrony Środowiska w Poznaniu i Regionalnego Dyrektora Ochrony Środowiska w Bydgoszczy z dnia 07 kwietnia 2014 r. (Dz. Urz. Woj. Wlkp. z 2014 r. poz. 2383) w sprawie ustanowienia planu zadań ochronnych dla obszaru Natura 2000 Pojezierze Gnieźnieńskie PLH300026 zmienione Zarządzeniem Regionalnego Dyrektora Ochrony Środowiska w Poznaniu i Regionalnego Dyrektora Ochrony Środowiska w Bydgoszczy z dnia 2 września 2015 r. (Dz. Urz. Woj. Wlkp. z 2015 r. poz. 5276). Analizowany teren znajduje się w odległości 20 m od Jeziora </w:t>
      </w:r>
      <w:proofErr w:type="spellStart"/>
      <w:r>
        <w:rPr>
          <w:rFonts w:ascii="Century Gothic" w:hAnsi="Century Gothic"/>
          <w:sz w:val="20"/>
          <w:szCs w:val="20"/>
        </w:rPr>
        <w:t>Wierzbiczańskiego</w:t>
      </w:r>
      <w:proofErr w:type="spellEnd"/>
      <w:r>
        <w:rPr>
          <w:rFonts w:ascii="Century Gothic" w:hAnsi="Century Gothic"/>
          <w:sz w:val="20"/>
          <w:szCs w:val="20"/>
        </w:rPr>
        <w:t xml:space="preserve">, położonego w kierunku południowym, które stanowi siedlisko przyrodnicze 3150 Starorzecza i naturalne eutroficzne zbiorniki wodne ze zbiorowiskami z </w:t>
      </w:r>
      <w:proofErr w:type="spellStart"/>
      <w:r>
        <w:rPr>
          <w:rFonts w:ascii="Century Gothic" w:hAnsi="Century Gothic"/>
          <w:sz w:val="20"/>
          <w:szCs w:val="20"/>
        </w:rPr>
        <w:t>Nymphaeion</w:t>
      </w:r>
      <w:proofErr w:type="spellEnd"/>
      <w:r>
        <w:rPr>
          <w:rFonts w:ascii="Century Gothic" w:hAnsi="Century Gothic"/>
          <w:sz w:val="20"/>
          <w:szCs w:val="20"/>
        </w:rPr>
        <w:t xml:space="preserve">, </w:t>
      </w:r>
      <w:proofErr w:type="spellStart"/>
      <w:r>
        <w:rPr>
          <w:rFonts w:ascii="Century Gothic" w:hAnsi="Century Gothic"/>
          <w:sz w:val="20"/>
          <w:szCs w:val="20"/>
        </w:rPr>
        <w:t>Potamion</w:t>
      </w:r>
      <w:proofErr w:type="spellEnd"/>
      <w:r>
        <w:rPr>
          <w:rFonts w:ascii="Century Gothic" w:hAnsi="Century Gothic"/>
          <w:sz w:val="20"/>
          <w:szCs w:val="20"/>
        </w:rPr>
        <w:t xml:space="preserve">. Jezioro </w:t>
      </w:r>
      <w:proofErr w:type="spellStart"/>
      <w:r>
        <w:rPr>
          <w:rFonts w:ascii="Century Gothic" w:hAnsi="Century Gothic"/>
          <w:sz w:val="20"/>
          <w:szCs w:val="20"/>
        </w:rPr>
        <w:t>Wierzbiczańskie</w:t>
      </w:r>
      <w:proofErr w:type="spellEnd"/>
      <w:r>
        <w:rPr>
          <w:rFonts w:ascii="Century Gothic" w:hAnsi="Century Gothic"/>
          <w:sz w:val="20"/>
          <w:szCs w:val="20"/>
        </w:rPr>
        <w:t xml:space="preserve"> jest również siedliskiem dla wydry Lutra </w:t>
      </w:r>
      <w:proofErr w:type="spellStart"/>
      <w:r>
        <w:rPr>
          <w:rFonts w:ascii="Century Gothic" w:hAnsi="Century Gothic"/>
          <w:sz w:val="20"/>
          <w:szCs w:val="20"/>
        </w:rPr>
        <w:t>lutra</w:t>
      </w:r>
      <w:proofErr w:type="spellEnd"/>
      <w:r>
        <w:rPr>
          <w:rFonts w:ascii="Century Gothic" w:hAnsi="Century Gothic"/>
          <w:sz w:val="20"/>
          <w:szCs w:val="20"/>
        </w:rPr>
        <w:t>, będącej przedmiotem ochrony ww. obszaru Natura 2000</w:t>
      </w:r>
    </w:p>
    <w:p w14:paraId="36B60245" w14:textId="77777777" w:rsidR="00BB252C" w:rsidRDefault="00BB252C" w:rsidP="00BB252C">
      <w:pPr>
        <w:spacing w:line="276" w:lineRule="auto"/>
        <w:ind w:left="34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Zgodnie z zapisami planu zadań ochronnych obszaru Natura 2000 zagrożeniem dla siedliska 3150 zagrożenia istniejące wskazane są w Załączniku nr 3, w tym: dopływ zanieczyszczeń, w szczególności pochodzących z gospodarstw domowych, obiektów rekreacji oraz pól uprawnych przyczyniający się do wzrostu </w:t>
      </w:r>
      <w:proofErr w:type="spellStart"/>
      <w:r>
        <w:rPr>
          <w:rFonts w:ascii="Century Gothic" w:hAnsi="Century Gothic"/>
          <w:sz w:val="20"/>
          <w:szCs w:val="20"/>
        </w:rPr>
        <w:t>trofii</w:t>
      </w:r>
      <w:proofErr w:type="spellEnd"/>
      <w:r>
        <w:rPr>
          <w:rFonts w:ascii="Century Gothic" w:hAnsi="Century Gothic"/>
          <w:sz w:val="20"/>
          <w:szCs w:val="20"/>
        </w:rPr>
        <w:t xml:space="preserve"> wód; niszczenie i fragmentacja roślinności przybrzeżnej hamującej dopływ biogenów do wód; zarybianie obcymi gatunkami lub nadmierny udział ryb karpiowatych oraz wprowadzenie do jezior nieoczyszczonych wód </w:t>
      </w:r>
      <w:r>
        <w:rPr>
          <w:rFonts w:ascii="Century Gothic" w:hAnsi="Century Gothic"/>
          <w:sz w:val="20"/>
          <w:szCs w:val="20"/>
        </w:rPr>
        <w:lastRenderedPageBreak/>
        <w:t xml:space="preserve">opadowych lub roztopowych z dróg przebiegających w ich bezpośrednim sąsiedztwie. Natomiast zagrożeniami potencjalnymi są: wycinka lasu wokół jezior mogąca skutkować zwiększeniem dopływu biogenów do wód oraz uwolnienie biogenów z osadów dennych.  Teren przedsięwzięcia położony jest poza zwartą zabudową. Na północ od miejsca planowanej realizacji przedsięwzięcia w ostatnich latach teren uległ pewnemu przekształceniu – powstało tam kilka budynków mieszkaniowych. Wójt Gminy Gniezno podziela stanowisko Regionalnego Dyrektora Ochrony Środowiska w Poznaniu, że powstanie kolejnych budynków mieszkaniowych zwiększy istniejącą już antropopresję. Istnieje zatem konieczność głębszego przeanalizowania postępowania ze ściekami bytowymi polegającym na okresowym ich gromadzeniu w indywidualnych zbiornikach. Przede wszystkim w aspekcie wykluczenia możliwości przedostawania się zanieczyszczeń ze zbiorników do lokalnej warstwy wodonośnej. Prowadzenie gospodarki ściekowej w oparciu o indywidulane zbiorniki wymaga ze strony ich właścicieli pełnienia ciągłego nadzoru nad ich szczelnością i poziomem napełnienia. Poruszone kwestie są kluczowe dla zapewnienia bezpiecznego dla środowiska gruntowo-wodnego ich użytkowania, ponieważ mogą one wpłynąć na realne zagrożenie zanieczyszczenia środowiska w przypadku awarii, czy nieprawidłowej eksploatacji zbiorników bezodpływowych. Lokalizacja planowanego przedsięwzięcia powinna mieć w głównej mierze wpływ na rodzaj i konstrukcję zastosowanych rozwiązań w zakresie planowanych urządzeń do gromadzenia nieczystości ciekłych.  Regionalny Dyrektor Ochrony Środowiska w swoim Postanowieniu stwierdził, iż  dopiero analiza konkretnych parametrów planowanych zbiorników na ścieki, warunków środowiskowych oraz terenowych, w szczególności warunków hydrogeologicznych i hydrologicznych terenu przedsięwzięcia pozwoli na ocenę możliwości zastosowania wybranych rozwiązań oraz sformułowanie szczegółowych warunków realizacji planowanego przedsięwzięcia mających na celu ograniczenie negatywnego oddziaływania na środowisko gruntowo-wodne i ochronę zasobów wód podziemnych. W analizowanej sprawie powyższe kwestie mają istotne znaczenie z uwagi również na specyfikę środowiska gruntowo-wodnego terenu przedsięwzięcia związaną z występowaniem gruntów organicznych. Dodatkowo należy zwrócić uwagę, że dopuszczenie zabudowy mieszkaniowej na terenach zalegania gruntów organicznych jest związane z ich całkowitą degradacją, gdyż utwory tego typu należą do gruntów typowo słabonośnych, które pod obciążeniem ulegają znacznym odkształceniom. Aby zapewnić bezpieczne posadowienie i eksploatację budynków na tego typu terenie konieczna może być zatem całkowita wymiana gruntu.                                               </w:t>
      </w:r>
    </w:p>
    <w:p w14:paraId="7F81F0F9" w14:textId="77777777" w:rsidR="00BB252C" w:rsidRDefault="00BB252C" w:rsidP="00BB252C">
      <w:pPr>
        <w:spacing w:line="276" w:lineRule="auto"/>
        <w:ind w:left="360"/>
        <w:jc w:val="both"/>
        <w:rPr>
          <w:rFonts w:ascii="Century Gothic" w:hAnsi="Century Gothic" w:cs="Calibri"/>
          <w:sz w:val="20"/>
          <w:szCs w:val="20"/>
          <w:lang w:eastAsia="en-US"/>
        </w:rPr>
      </w:pPr>
      <w:r>
        <w:rPr>
          <w:rFonts w:ascii="Century Gothic" w:hAnsi="Century Gothic" w:cs="Calibri"/>
          <w:b/>
          <w:i/>
          <w:sz w:val="20"/>
          <w:szCs w:val="20"/>
        </w:rPr>
        <w:t>3. rodzaj i skala możliwego oddziaływania przedsięwzięcia</w:t>
      </w:r>
      <w:r>
        <w:rPr>
          <w:rFonts w:ascii="Century Gothic" w:hAnsi="Century Gothic" w:cs="Calibri"/>
          <w:sz w:val="20"/>
          <w:szCs w:val="20"/>
        </w:rPr>
        <w:t xml:space="preserve"> </w:t>
      </w:r>
      <w:r>
        <w:rPr>
          <w:rFonts w:ascii="Century Gothic" w:hAnsi="Century Gothic" w:cs="Calibri"/>
          <w:i/>
          <w:sz w:val="20"/>
          <w:szCs w:val="20"/>
        </w:rPr>
        <w:t xml:space="preserve">(art. 63 ust. 1 pkt 3 ustawy </w:t>
      </w:r>
      <w:proofErr w:type="spellStart"/>
      <w:r>
        <w:rPr>
          <w:rFonts w:ascii="Century Gothic" w:hAnsi="Century Gothic" w:cs="Calibri"/>
          <w:i/>
          <w:sz w:val="20"/>
          <w:szCs w:val="20"/>
        </w:rPr>
        <w:t>ooś</w:t>
      </w:r>
      <w:proofErr w:type="spellEnd"/>
      <w:r>
        <w:rPr>
          <w:rFonts w:ascii="Century Gothic" w:hAnsi="Century Gothic" w:cs="Calibri"/>
          <w:i/>
          <w:sz w:val="20"/>
          <w:szCs w:val="20"/>
        </w:rPr>
        <w:t>)</w:t>
      </w:r>
      <w:r>
        <w:rPr>
          <w:rFonts w:ascii="Century Gothic" w:hAnsi="Century Gothic" w:cs="Calibri"/>
          <w:sz w:val="20"/>
          <w:szCs w:val="20"/>
        </w:rPr>
        <w:t xml:space="preserve"> –  </w:t>
      </w:r>
      <w:r>
        <w:rPr>
          <w:rFonts w:ascii="Century Gothic" w:hAnsi="Century Gothic"/>
          <w:sz w:val="20"/>
          <w:szCs w:val="20"/>
        </w:rPr>
        <w:t>przeprowadzenie procedury oceny oddziaływania planowanego przedsięwzięcia w zakresie wpływu na środowisko przyrodnicze i gruntowo - wodne, pozwoli na zajęcie stanowiska czy planowane przedsięwzięcie będzie spełniać wymagania prawne w zakresie przedmiotów ochrony obszaru Natura 2000 oraz czy nie będzie ono miało negatywnego odziaływania na środowisko gruntowo – wodne.</w:t>
      </w:r>
    </w:p>
    <w:p w14:paraId="37066D7B" w14:textId="77777777" w:rsidR="00BB252C" w:rsidRDefault="00BB252C" w:rsidP="00BB252C">
      <w:pPr>
        <w:spacing w:line="276" w:lineRule="auto"/>
        <w:ind w:left="720"/>
        <w:jc w:val="both"/>
        <w:rPr>
          <w:rFonts w:ascii="Century Gothic" w:hAnsi="Century Gothic" w:cs="Calibri"/>
          <w:sz w:val="20"/>
          <w:szCs w:val="20"/>
          <w:lang w:eastAsia="en-US"/>
        </w:rPr>
      </w:pPr>
      <w:r>
        <w:rPr>
          <w:rFonts w:ascii="Century Gothic" w:hAnsi="Century Gothic" w:cs="Calibri"/>
          <w:sz w:val="20"/>
          <w:szCs w:val="20"/>
          <w:lang w:eastAsia="en-US"/>
        </w:rPr>
        <w:t xml:space="preserve">uznał, </w:t>
      </w:r>
      <w:r>
        <w:rPr>
          <w:rFonts w:ascii="Century Gothic" w:hAnsi="Century Gothic"/>
          <w:b/>
          <w:bCs/>
          <w:w w:val="104"/>
          <w:sz w:val="20"/>
          <w:szCs w:val="20"/>
        </w:rPr>
        <w:t xml:space="preserve">że </w:t>
      </w:r>
      <w:r>
        <w:rPr>
          <w:rFonts w:ascii="Century Gothic" w:hAnsi="Century Gothic"/>
          <w:b/>
          <w:bCs/>
          <w:sz w:val="20"/>
          <w:szCs w:val="20"/>
        </w:rPr>
        <w:t>w</w:t>
      </w:r>
      <w:r>
        <w:rPr>
          <w:rFonts w:ascii="Century Gothic" w:hAnsi="Century Gothic"/>
          <w:b/>
          <w:bCs/>
          <w:spacing w:val="5"/>
          <w:sz w:val="20"/>
          <w:szCs w:val="20"/>
        </w:rPr>
        <w:t xml:space="preserve"> </w:t>
      </w:r>
      <w:r>
        <w:rPr>
          <w:rFonts w:ascii="Century Gothic" w:hAnsi="Century Gothic"/>
          <w:b/>
          <w:bCs/>
          <w:sz w:val="20"/>
          <w:szCs w:val="20"/>
        </w:rPr>
        <w:t>celu</w:t>
      </w:r>
      <w:r>
        <w:rPr>
          <w:rFonts w:ascii="Century Gothic" w:hAnsi="Century Gothic"/>
          <w:b/>
          <w:bCs/>
          <w:spacing w:val="11"/>
          <w:sz w:val="20"/>
          <w:szCs w:val="20"/>
        </w:rPr>
        <w:t xml:space="preserve"> </w:t>
      </w:r>
      <w:r>
        <w:rPr>
          <w:rFonts w:ascii="Century Gothic" w:hAnsi="Century Gothic"/>
          <w:b/>
          <w:bCs/>
          <w:sz w:val="20"/>
          <w:szCs w:val="20"/>
        </w:rPr>
        <w:t>rzetelnej</w:t>
      </w:r>
      <w:r>
        <w:rPr>
          <w:rFonts w:ascii="Century Gothic" w:hAnsi="Century Gothic"/>
          <w:b/>
          <w:bCs/>
          <w:spacing w:val="36"/>
          <w:sz w:val="20"/>
          <w:szCs w:val="20"/>
        </w:rPr>
        <w:t xml:space="preserve"> </w:t>
      </w:r>
      <w:r>
        <w:rPr>
          <w:rFonts w:ascii="Century Gothic" w:hAnsi="Century Gothic"/>
          <w:b/>
          <w:bCs/>
          <w:sz w:val="20"/>
          <w:szCs w:val="20"/>
        </w:rPr>
        <w:t>oceny</w:t>
      </w:r>
      <w:r>
        <w:rPr>
          <w:rFonts w:ascii="Century Gothic" w:hAnsi="Century Gothic"/>
          <w:b/>
          <w:bCs/>
          <w:spacing w:val="29"/>
          <w:sz w:val="20"/>
          <w:szCs w:val="20"/>
        </w:rPr>
        <w:t xml:space="preserve"> </w:t>
      </w:r>
      <w:r>
        <w:rPr>
          <w:rFonts w:ascii="Century Gothic" w:hAnsi="Century Gothic"/>
          <w:b/>
          <w:bCs/>
          <w:w w:val="105"/>
          <w:sz w:val="20"/>
          <w:szCs w:val="20"/>
        </w:rPr>
        <w:t>oddziaływania</w:t>
      </w:r>
      <w:r>
        <w:rPr>
          <w:rFonts w:ascii="Century Gothic" w:hAnsi="Century Gothic"/>
          <w:b/>
          <w:bCs/>
          <w:spacing w:val="11"/>
          <w:w w:val="105"/>
          <w:sz w:val="20"/>
          <w:szCs w:val="20"/>
        </w:rPr>
        <w:t xml:space="preserve"> </w:t>
      </w:r>
      <w:r>
        <w:rPr>
          <w:rFonts w:ascii="Century Gothic" w:hAnsi="Century Gothic"/>
          <w:b/>
          <w:bCs/>
          <w:sz w:val="20"/>
          <w:szCs w:val="20"/>
        </w:rPr>
        <w:t>planowanego</w:t>
      </w:r>
      <w:r>
        <w:rPr>
          <w:rFonts w:ascii="Century Gothic" w:hAnsi="Century Gothic"/>
          <w:b/>
          <w:bCs/>
          <w:spacing w:val="55"/>
          <w:sz w:val="20"/>
          <w:szCs w:val="20"/>
        </w:rPr>
        <w:t xml:space="preserve"> </w:t>
      </w:r>
      <w:r>
        <w:rPr>
          <w:rFonts w:ascii="Century Gothic" w:hAnsi="Century Gothic"/>
          <w:b/>
          <w:bCs/>
          <w:w w:val="106"/>
          <w:sz w:val="20"/>
          <w:szCs w:val="20"/>
        </w:rPr>
        <w:t xml:space="preserve">przedsięwzięcia </w:t>
      </w:r>
      <w:r>
        <w:rPr>
          <w:rFonts w:ascii="Century Gothic" w:hAnsi="Century Gothic"/>
          <w:b/>
          <w:bCs/>
          <w:sz w:val="20"/>
          <w:szCs w:val="20"/>
        </w:rPr>
        <w:t>na</w:t>
      </w:r>
      <w:r>
        <w:rPr>
          <w:rFonts w:ascii="Century Gothic" w:hAnsi="Century Gothic"/>
          <w:b/>
          <w:bCs/>
          <w:spacing w:val="11"/>
          <w:sz w:val="20"/>
          <w:szCs w:val="20"/>
        </w:rPr>
        <w:t xml:space="preserve"> </w:t>
      </w:r>
      <w:r>
        <w:rPr>
          <w:rFonts w:ascii="Century Gothic" w:hAnsi="Century Gothic"/>
          <w:b/>
          <w:bCs/>
          <w:sz w:val="20"/>
          <w:szCs w:val="20"/>
        </w:rPr>
        <w:t>środowisko</w:t>
      </w:r>
      <w:r>
        <w:rPr>
          <w:rFonts w:ascii="Century Gothic" w:hAnsi="Century Gothic"/>
          <w:sz w:val="20"/>
          <w:szCs w:val="20"/>
        </w:rPr>
        <w:t xml:space="preserve"> konieczne jest przeprowadzenie oceny oddziaływania planowanego przedsięwzięcia na środowisko i określił zakres raportu, który winien w całości uwzględniać wymogi art. 66 ustawy z dnia 3 października 2008 r. o udostępnianiu informacji o środowisku i jego ochronie, udziale społeczeństwa w ochronie środowiska oraz o ocenach oddziaływania na środowisko oraz zawierać szczegółową analizę zagadnień wskazanych w Postanowieniu Regionalnego Dyrektora Ochrony Środowiska w Poznaniu nr WOO-IV.4220.1685.2025.BC.2 z dnia 24 listopada 2025 roku. </w:t>
      </w:r>
    </w:p>
    <w:p w14:paraId="0CA2C641" w14:textId="77777777" w:rsidR="00BB252C" w:rsidRDefault="00BB252C" w:rsidP="00BB252C">
      <w:pPr>
        <w:pStyle w:val="Akapitzlist"/>
        <w:widowControl w:val="0"/>
        <w:numPr>
          <w:ilvl w:val="0"/>
          <w:numId w:val="7"/>
        </w:numPr>
        <w:spacing w:line="276" w:lineRule="auto"/>
        <w:ind w:left="754" w:hanging="357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Zarówno Dyrektor Zarządu Zlewni Wód Polskich w Poznaniu jak i Państwowy Powiatowy </w:t>
      </w:r>
      <w:r>
        <w:rPr>
          <w:rFonts w:ascii="Century Gothic" w:hAnsi="Century Gothic"/>
          <w:sz w:val="20"/>
          <w:szCs w:val="20"/>
        </w:rPr>
        <w:lastRenderedPageBreak/>
        <w:t>Inspektor Sanitarny w Gnieźnie w swoich opiniach uznali, że nie ma potrzeby  przeprowadzenia oceny oddziaływania na środowisko planowanego przedsięwzięcia. Regionalny Dyrektor Ochrony Środowiska w Poznaniu  uznał natomiast, że istnieje potrzeba  przeprowadzenia oceny oddziaływania na środowisko dla planowanego przedsięwzięcia. W gestii pierwszego z ww. organów opiniujących  jest zbadanie wpływu przedsięwzięcia na stan jednolitych części wód podziemnych (</w:t>
      </w:r>
      <w:proofErr w:type="spellStart"/>
      <w:r>
        <w:rPr>
          <w:rFonts w:ascii="Century Gothic" w:hAnsi="Century Gothic"/>
          <w:sz w:val="20"/>
          <w:szCs w:val="20"/>
        </w:rPr>
        <w:t>JCWPd</w:t>
      </w:r>
      <w:proofErr w:type="spellEnd"/>
      <w:r>
        <w:rPr>
          <w:rFonts w:ascii="Century Gothic" w:hAnsi="Century Gothic"/>
          <w:sz w:val="20"/>
          <w:szCs w:val="20"/>
        </w:rPr>
        <w:t xml:space="preserve">) i powierzchniowych (JCWP) oraz możliwość osiągnięcia celów środowiskowych, drugi ww. Organ, zgodnie z art. 1 ustawy z dnia 14 marca 1985 r. o Państwowej Inspekcji Sanitarnej (Dz.U. z 2024 r. poz. 416) został powołany w celu realizacji zadań z zakresu zdrowia publicznego, w tym m.in. "ochrony zdrowia ludzkiego przed niekorzystnym wpływem szkodliwości i uciążliwości środowiskowych".  Regionalny Dyrektor Ochrony Środowiska bada natomiast wpływ przedsięwzięcia na środowisko przyrodnicze, w tym obszar Natura 2000. </w:t>
      </w:r>
    </w:p>
    <w:p w14:paraId="5B9C526D" w14:textId="77777777" w:rsidR="00BB252C" w:rsidRDefault="00BB252C" w:rsidP="00BB252C">
      <w:pPr>
        <w:pStyle w:val="Akapitzlist"/>
        <w:widowControl w:val="0"/>
        <w:spacing w:before="38" w:line="276" w:lineRule="auto"/>
        <w:ind w:right="133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Po przeanalizowaniu stanowisk organów opiniujących oraz informacji zawartych </w:t>
      </w:r>
      <w:r>
        <w:rPr>
          <w:rFonts w:ascii="Century Gothic" w:hAnsi="Century Gothic"/>
          <w:sz w:val="20"/>
          <w:szCs w:val="20"/>
        </w:rPr>
        <w:br/>
        <w:t>w karcie informacyjnej przedsięwzięcia, tut. Organ mając na względzie m.in. skalę przedsięwzięcia, usytuowanie oraz jego wpływ na środowisko gruntowo - wodne, ochronę przyrody i bioróżnorodność uznał, że konieczne jest przeprowadzenie oceny oddziaływania na środowisko dla przedmiotowego przedsięwzięcia.</w:t>
      </w:r>
    </w:p>
    <w:p w14:paraId="1712FCE3" w14:textId="77777777" w:rsidR="00BB252C" w:rsidRDefault="00BB252C" w:rsidP="00BB252C">
      <w:pPr>
        <w:spacing w:line="276" w:lineRule="auto"/>
        <w:ind w:right="-72"/>
        <w:jc w:val="both"/>
        <w:rPr>
          <w:rFonts w:ascii="Century Gothic" w:hAnsi="Century Gothic"/>
          <w:w w:val="105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</w:t>
      </w:r>
      <w:r>
        <w:rPr>
          <w:rFonts w:ascii="Century Gothic" w:hAnsi="Century Gothic"/>
          <w:spacing w:val="10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z</w:t>
      </w:r>
      <w:r>
        <w:rPr>
          <w:rFonts w:ascii="Century Gothic" w:hAnsi="Century Gothic"/>
          <w:spacing w:val="6"/>
          <w:sz w:val="20"/>
          <w:szCs w:val="20"/>
        </w:rPr>
        <w:t>w</w:t>
      </w:r>
      <w:r>
        <w:rPr>
          <w:rFonts w:ascii="Century Gothic" w:hAnsi="Century Gothic"/>
          <w:sz w:val="20"/>
          <w:szCs w:val="20"/>
        </w:rPr>
        <w:t>iązku</w:t>
      </w:r>
      <w:r>
        <w:rPr>
          <w:rFonts w:ascii="Century Gothic" w:hAnsi="Century Gothic"/>
          <w:spacing w:val="37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z</w:t>
      </w:r>
      <w:r>
        <w:rPr>
          <w:rFonts w:ascii="Century Gothic" w:hAnsi="Century Gothic"/>
          <w:spacing w:val="8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pow</w:t>
      </w:r>
      <w:r>
        <w:rPr>
          <w:rFonts w:ascii="Century Gothic" w:hAnsi="Century Gothic"/>
          <w:spacing w:val="5"/>
          <w:sz w:val="20"/>
          <w:szCs w:val="20"/>
        </w:rPr>
        <w:t>y</w:t>
      </w:r>
      <w:r>
        <w:rPr>
          <w:rFonts w:ascii="Century Gothic" w:hAnsi="Century Gothic"/>
          <w:sz w:val="20"/>
          <w:szCs w:val="20"/>
        </w:rPr>
        <w:t>ższym</w:t>
      </w:r>
      <w:r>
        <w:rPr>
          <w:rFonts w:ascii="Century Gothic" w:hAnsi="Century Gothic"/>
          <w:spacing w:val="10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orzeczono jak</w:t>
      </w:r>
      <w:r>
        <w:rPr>
          <w:rFonts w:ascii="Century Gothic" w:hAnsi="Century Gothic"/>
          <w:spacing w:val="18"/>
          <w:sz w:val="20"/>
          <w:szCs w:val="20"/>
        </w:rPr>
        <w:t xml:space="preserve"> </w:t>
      </w:r>
      <w:r>
        <w:rPr>
          <w:rFonts w:ascii="Century Gothic" w:hAnsi="Century Gothic"/>
          <w:w w:val="105"/>
          <w:sz w:val="20"/>
          <w:szCs w:val="20"/>
        </w:rPr>
        <w:t xml:space="preserve">sentencji. </w:t>
      </w:r>
    </w:p>
    <w:p w14:paraId="4E7C4969" w14:textId="77777777" w:rsidR="00BB252C" w:rsidRDefault="00BB252C" w:rsidP="00BB252C">
      <w:pPr>
        <w:spacing w:line="276" w:lineRule="auto"/>
        <w:ind w:right="-72"/>
        <w:jc w:val="both"/>
        <w:rPr>
          <w:rFonts w:ascii="Century Gothic" w:hAnsi="Century Gothic"/>
          <w:w w:val="105"/>
          <w:sz w:val="20"/>
          <w:szCs w:val="20"/>
        </w:rPr>
      </w:pPr>
    </w:p>
    <w:p w14:paraId="11191CC9" w14:textId="77777777" w:rsidR="00BB252C" w:rsidRDefault="00BB252C" w:rsidP="00BB252C">
      <w:pPr>
        <w:spacing w:line="276" w:lineRule="auto"/>
        <w:jc w:val="center"/>
        <w:rPr>
          <w:rFonts w:ascii="Century Gothic" w:hAnsi="Century Gothic"/>
          <w:b/>
          <w:color w:val="EE0000"/>
          <w:sz w:val="21"/>
          <w:szCs w:val="21"/>
        </w:rPr>
      </w:pPr>
      <w:r>
        <w:rPr>
          <w:rFonts w:ascii="Century Gothic" w:hAnsi="Century Gothic"/>
          <w:b/>
          <w:color w:val="EE0000"/>
          <w:sz w:val="21"/>
          <w:szCs w:val="21"/>
        </w:rPr>
        <w:t>Pouczenie</w:t>
      </w:r>
    </w:p>
    <w:p w14:paraId="0B72041E" w14:textId="77777777" w:rsidR="00BB252C" w:rsidRDefault="00BB252C" w:rsidP="00BB252C">
      <w:pPr>
        <w:pStyle w:val="a"/>
        <w:spacing w:line="276" w:lineRule="auto"/>
        <w:ind w:firstLine="708"/>
        <w:rPr>
          <w:rFonts w:ascii="Century Gothic" w:hAnsi="Century Gothic"/>
          <w:sz w:val="20"/>
        </w:rPr>
      </w:pPr>
      <w:r>
        <w:rPr>
          <w:rFonts w:ascii="Century Gothic" w:hAnsi="Century Gothic"/>
          <w:spacing w:val="0"/>
          <w:sz w:val="20"/>
        </w:rPr>
        <w:t xml:space="preserve">Na niniejsze postanowienie przysługuje stronom zażalenie za pośrednictwem  Wójta Gminy Gniezno do  Samorządowego Kolegium Odwoławczego w Poznaniu w terminie 7 dni od dnia jego doręczenia. </w:t>
      </w:r>
      <w:r>
        <w:rPr>
          <w:rFonts w:ascii="Century Gothic" w:hAnsi="Century Gothic"/>
          <w:sz w:val="20"/>
        </w:rPr>
        <w:t xml:space="preserve"> </w:t>
      </w:r>
    </w:p>
    <w:p w14:paraId="3014B61C" w14:textId="77777777" w:rsidR="00BB252C" w:rsidRDefault="00BB252C" w:rsidP="00BB252C">
      <w:pPr>
        <w:spacing w:line="276" w:lineRule="auto"/>
        <w:rPr>
          <w:rFonts w:ascii="Century Gothic" w:hAnsi="Century Gothic"/>
          <w:b/>
          <w:bCs/>
          <w:sz w:val="18"/>
          <w:szCs w:val="18"/>
          <w:u w:val="single"/>
        </w:rPr>
      </w:pPr>
    </w:p>
    <w:p w14:paraId="259B2764" w14:textId="77777777" w:rsidR="00BB252C" w:rsidRDefault="00BB252C" w:rsidP="00BB252C">
      <w:pPr>
        <w:spacing w:line="276" w:lineRule="auto"/>
        <w:rPr>
          <w:rFonts w:ascii="Century Gothic" w:hAnsi="Century Gothic"/>
          <w:b/>
          <w:bCs/>
          <w:sz w:val="18"/>
          <w:szCs w:val="18"/>
          <w:u w:val="single"/>
        </w:rPr>
      </w:pPr>
    </w:p>
    <w:p w14:paraId="4C42EB4A" w14:textId="77777777" w:rsidR="00BB252C" w:rsidRDefault="00BB252C" w:rsidP="00BB252C">
      <w:pPr>
        <w:spacing w:line="276" w:lineRule="auto"/>
        <w:rPr>
          <w:rFonts w:ascii="Century Gothic" w:hAnsi="Century Gothic"/>
          <w:b/>
          <w:bCs/>
          <w:sz w:val="18"/>
          <w:szCs w:val="18"/>
          <w:u w:val="single"/>
        </w:rPr>
      </w:pPr>
    </w:p>
    <w:p w14:paraId="3E49460E" w14:textId="77777777" w:rsidR="00BB252C" w:rsidRDefault="00BB252C" w:rsidP="00BB252C">
      <w:pPr>
        <w:spacing w:line="276" w:lineRule="auto"/>
        <w:rPr>
          <w:rFonts w:ascii="Century Gothic" w:hAnsi="Century Gothic"/>
          <w:b/>
          <w:bCs/>
          <w:sz w:val="18"/>
          <w:szCs w:val="18"/>
          <w:u w:val="single"/>
        </w:rPr>
      </w:pPr>
    </w:p>
    <w:p w14:paraId="1C116E90" w14:textId="77777777" w:rsidR="00BB252C" w:rsidRDefault="00BB252C" w:rsidP="00BB252C">
      <w:pPr>
        <w:spacing w:line="276" w:lineRule="auto"/>
        <w:rPr>
          <w:rFonts w:ascii="Century Gothic" w:hAnsi="Century Gothic"/>
          <w:b/>
          <w:bCs/>
          <w:sz w:val="18"/>
          <w:szCs w:val="18"/>
          <w:u w:val="single"/>
        </w:rPr>
      </w:pPr>
    </w:p>
    <w:p w14:paraId="63CB5E3B" w14:textId="77777777" w:rsidR="00BB252C" w:rsidRDefault="00BB252C" w:rsidP="00BB252C">
      <w:pPr>
        <w:spacing w:line="276" w:lineRule="auto"/>
        <w:rPr>
          <w:rFonts w:ascii="Century Gothic" w:hAnsi="Century Gothic"/>
          <w:b/>
          <w:bCs/>
          <w:sz w:val="16"/>
          <w:szCs w:val="16"/>
          <w:u w:val="single"/>
        </w:rPr>
      </w:pPr>
      <w:r>
        <w:rPr>
          <w:rFonts w:ascii="Century Gothic" w:hAnsi="Century Gothic"/>
          <w:b/>
          <w:bCs/>
          <w:sz w:val="16"/>
          <w:szCs w:val="16"/>
          <w:u w:val="single"/>
        </w:rPr>
        <w:t>Otrzymują:</w:t>
      </w:r>
    </w:p>
    <w:p w14:paraId="0BEAE80F" w14:textId="77777777" w:rsidR="00BB252C" w:rsidRDefault="00BB252C" w:rsidP="00BB252C">
      <w:pPr>
        <w:numPr>
          <w:ilvl w:val="0"/>
          <w:numId w:val="9"/>
        </w:numPr>
        <w:shd w:val="clear" w:color="auto" w:fill="FFFFFF"/>
        <w:spacing w:line="276" w:lineRule="auto"/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Strony postępowania administracyjnego wg rozdzielnika </w:t>
      </w:r>
    </w:p>
    <w:p w14:paraId="4DD54D22" w14:textId="77777777" w:rsidR="00BB252C" w:rsidRDefault="00BB252C" w:rsidP="00BB252C">
      <w:pPr>
        <w:numPr>
          <w:ilvl w:val="0"/>
          <w:numId w:val="9"/>
        </w:numPr>
        <w:shd w:val="clear" w:color="auto" w:fill="FFFFFF"/>
        <w:spacing w:line="276" w:lineRule="auto"/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a/a (sprawę prowadzi Rafał Skweres – tel. 61 424 57 66)</w:t>
      </w:r>
    </w:p>
    <w:p w14:paraId="0AFCE859" w14:textId="77777777" w:rsidR="00BB252C" w:rsidRDefault="00BB252C" w:rsidP="00BB252C">
      <w:pPr>
        <w:shd w:val="clear" w:color="auto" w:fill="FFFFFF"/>
        <w:spacing w:line="276" w:lineRule="auto"/>
        <w:jc w:val="both"/>
        <w:rPr>
          <w:rFonts w:ascii="Century Gothic" w:hAnsi="Century Gothic"/>
          <w:sz w:val="16"/>
          <w:szCs w:val="16"/>
          <w:u w:val="single"/>
        </w:rPr>
      </w:pPr>
    </w:p>
    <w:p w14:paraId="236A4D64" w14:textId="77777777" w:rsidR="00BB252C" w:rsidRDefault="00BB252C" w:rsidP="00BB252C">
      <w:pPr>
        <w:spacing w:line="276" w:lineRule="auto"/>
        <w:rPr>
          <w:rFonts w:ascii="Century Gothic" w:hAnsi="Century Gothic"/>
          <w:b/>
          <w:bCs/>
          <w:sz w:val="16"/>
          <w:szCs w:val="16"/>
          <w:u w:val="single"/>
        </w:rPr>
      </w:pPr>
      <w:r>
        <w:rPr>
          <w:rFonts w:ascii="Century Gothic" w:hAnsi="Century Gothic"/>
          <w:b/>
          <w:bCs/>
          <w:sz w:val="16"/>
          <w:szCs w:val="16"/>
          <w:u w:val="single"/>
        </w:rPr>
        <w:t>Do wiadomości:</w:t>
      </w:r>
    </w:p>
    <w:p w14:paraId="4027AB80" w14:textId="77777777" w:rsidR="00BB252C" w:rsidRDefault="00BB252C" w:rsidP="00BB252C">
      <w:pPr>
        <w:numPr>
          <w:ilvl w:val="0"/>
          <w:numId w:val="10"/>
        </w:numPr>
        <w:spacing w:line="276" w:lineRule="auto"/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Regionalny Dyrektor Ochrony Środowiska w Poznaniu, ul. Kościuszki 57, 61-891 Poznań</w:t>
      </w:r>
    </w:p>
    <w:p w14:paraId="4CEB33DA" w14:textId="77777777" w:rsidR="00BB252C" w:rsidRDefault="00BB252C" w:rsidP="00BB252C">
      <w:pPr>
        <w:numPr>
          <w:ilvl w:val="0"/>
          <w:numId w:val="10"/>
        </w:numPr>
        <w:spacing w:line="276" w:lineRule="auto"/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Państwowy Powiatowy Inspektor Sanitarny w Gnieźnie, ul. Św. Wawrzyńca 18, 62-200 Gniezno</w:t>
      </w:r>
    </w:p>
    <w:p w14:paraId="763110AD" w14:textId="77777777" w:rsidR="00BB252C" w:rsidRDefault="00BB252C" w:rsidP="00BB252C">
      <w:pPr>
        <w:numPr>
          <w:ilvl w:val="0"/>
          <w:numId w:val="10"/>
        </w:numPr>
        <w:spacing w:line="276" w:lineRule="auto"/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Dyrektor Zarządu Zlewni Wód Polskich w Poznaniu, ul. Szewska 1, 61-760 Poznań</w:t>
      </w:r>
    </w:p>
    <w:p w14:paraId="5359BEEC" w14:textId="77777777" w:rsidR="00BB252C" w:rsidRDefault="00BB252C" w:rsidP="00BB252C">
      <w:pPr>
        <w:pStyle w:val="Tekstpodstawowywcity3"/>
        <w:spacing w:line="276" w:lineRule="auto"/>
        <w:ind w:left="0"/>
        <w:jc w:val="both"/>
        <w:rPr>
          <w:rFonts w:ascii="Century Gothic" w:hAnsi="Century Gothic"/>
          <w:szCs w:val="16"/>
        </w:rPr>
      </w:pPr>
      <w:r>
        <w:rPr>
          <w:rFonts w:ascii="Century Gothic" w:hAnsi="Century Gothic"/>
          <w:b/>
          <w:bCs/>
          <w:szCs w:val="16"/>
          <w:u w:val="single"/>
        </w:rPr>
        <w:t>Uwaga</w:t>
      </w:r>
      <w:r>
        <w:rPr>
          <w:rFonts w:ascii="Century Gothic" w:hAnsi="Century Gothic"/>
          <w:b/>
          <w:bCs/>
          <w:szCs w:val="16"/>
        </w:rPr>
        <w:t>:</w:t>
      </w:r>
      <w:r>
        <w:rPr>
          <w:rFonts w:ascii="Century Gothic" w:hAnsi="Century Gothic"/>
          <w:szCs w:val="16"/>
        </w:rPr>
        <w:t xml:space="preserve"> </w:t>
      </w:r>
    </w:p>
    <w:p w14:paraId="34FE4A2A" w14:textId="77777777" w:rsidR="00BB252C" w:rsidRDefault="00BB252C" w:rsidP="00BB252C">
      <w:pPr>
        <w:pStyle w:val="Tekstpodstawowywcity3"/>
        <w:spacing w:line="276" w:lineRule="auto"/>
        <w:ind w:left="0" w:firstLine="425"/>
        <w:jc w:val="both"/>
        <w:rPr>
          <w:rFonts w:ascii="Century Gothic" w:hAnsi="Century Gothic"/>
          <w:i/>
          <w:szCs w:val="16"/>
        </w:rPr>
      </w:pPr>
      <w:r>
        <w:rPr>
          <w:rFonts w:ascii="Century Gothic" w:hAnsi="Century Gothic"/>
          <w:szCs w:val="16"/>
        </w:rPr>
        <w:t xml:space="preserve">Ponieważ w powyższej sprawie liczba stron postępowania przekracza 10, zgodnie z art. 74 ust.3 ustawy z dnia 3 października </w:t>
      </w:r>
      <w:r>
        <w:rPr>
          <w:rFonts w:ascii="Century Gothic" w:hAnsi="Century Gothic"/>
          <w:bCs/>
          <w:szCs w:val="16"/>
        </w:rPr>
        <w:t xml:space="preserve">2008 roku o udostępnianiu informacji o środowisku i jego ochronie, udziale społeczeństwa w ochronie środowiska oraz o ocenach oddziaływania na środowisko </w:t>
      </w:r>
      <w:r>
        <w:rPr>
          <w:rFonts w:ascii="Century Gothic" w:hAnsi="Century Gothic"/>
          <w:szCs w:val="16"/>
        </w:rPr>
        <w:t xml:space="preserve">oraz art. 49 Kodeksu postępowania administracyjnego – zawiadomienie stron o wydanym postanowieniu w toczącym się postępowaniu zostaje podane w formie obwieszczenia. Doręczenie uważa się za dokonane po upływie czternastu dni od dnia publicznego ogłoszenia w Biuletynie Informacji Publicznej. Publiczne udostępnienie następuje z dniem </w:t>
      </w:r>
      <w:r>
        <w:rPr>
          <w:rFonts w:ascii="Century Gothic" w:hAnsi="Century Gothic"/>
          <w:b/>
          <w:bCs/>
          <w:szCs w:val="16"/>
        </w:rPr>
        <w:t>4 grudnia 2025 roku.</w:t>
      </w:r>
      <w:r>
        <w:rPr>
          <w:rFonts w:ascii="Century Gothic" w:hAnsi="Century Gothic"/>
          <w:szCs w:val="16"/>
        </w:rPr>
        <w:t xml:space="preserve"> </w:t>
      </w:r>
    </w:p>
    <w:p w14:paraId="1A6FEC5A" w14:textId="77777777" w:rsidR="00BB252C" w:rsidRDefault="00BB252C" w:rsidP="00BB252C">
      <w:pPr>
        <w:rPr>
          <w:rFonts w:ascii="Century Gothic" w:hAnsi="Century Gothic"/>
          <w:sz w:val="18"/>
          <w:szCs w:val="18"/>
          <w:u w:val="single"/>
        </w:rPr>
      </w:pPr>
    </w:p>
    <w:p w14:paraId="52CAE9EC" w14:textId="77777777" w:rsidR="00BB252C" w:rsidRDefault="00BB252C" w:rsidP="00BB252C">
      <w:pPr>
        <w:rPr>
          <w:rFonts w:ascii="Century Gothic" w:hAnsi="Century Gothic"/>
          <w:sz w:val="18"/>
          <w:szCs w:val="18"/>
          <w:u w:val="single"/>
        </w:rPr>
      </w:pPr>
    </w:p>
    <w:p w14:paraId="4D7CE989" w14:textId="77777777" w:rsidR="00BB252C" w:rsidRDefault="00BB252C" w:rsidP="00BB252C">
      <w:pPr>
        <w:rPr>
          <w:rFonts w:ascii="Century Gothic" w:hAnsi="Century Gothic"/>
          <w:sz w:val="18"/>
          <w:szCs w:val="18"/>
          <w:u w:val="single"/>
        </w:rPr>
      </w:pPr>
      <w:r>
        <w:rPr>
          <w:rFonts w:ascii="Century Gothic" w:hAnsi="Century Gothic"/>
          <w:sz w:val="18"/>
          <w:szCs w:val="18"/>
          <w:u w:val="single"/>
        </w:rPr>
        <w:t>Wywieszono na tablicy ogłoszeń ……………………………………………….…….. na okres od dnia  …………….. do dnia …………………….. (włącznie)</w:t>
      </w:r>
    </w:p>
    <w:p w14:paraId="4C180EB3" w14:textId="77777777" w:rsidR="00BB252C" w:rsidRDefault="00BB252C" w:rsidP="00BB252C">
      <w:pPr>
        <w:ind w:left="360"/>
        <w:jc w:val="both"/>
        <w:rPr>
          <w:rFonts w:ascii="Century Gothic" w:hAnsi="Century Gothic"/>
          <w:sz w:val="18"/>
          <w:szCs w:val="18"/>
        </w:rPr>
      </w:pPr>
    </w:p>
    <w:p w14:paraId="3372531F" w14:textId="51F8D260" w:rsidR="00EE1F09" w:rsidRDefault="00BB252C" w:rsidP="00BB252C">
      <w:r>
        <w:rPr>
          <w:rFonts w:ascii="Century Gothic" w:hAnsi="Century Gothic"/>
          <w:sz w:val="18"/>
          <w:szCs w:val="18"/>
        </w:rPr>
        <w:t>Podpis i pieczątka</w:t>
      </w:r>
    </w:p>
    <w:sectPr w:rsidR="00EE1F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440F8"/>
    <w:multiLevelType w:val="hybridMultilevel"/>
    <w:tmpl w:val="8B42D622"/>
    <w:lvl w:ilvl="0" w:tplc="C99638FA">
      <w:start w:val="5"/>
      <w:numFmt w:val="decimal"/>
      <w:lvlText w:val="%1."/>
      <w:lvlJc w:val="left"/>
      <w:pPr>
        <w:ind w:left="7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9A8D63C">
      <w:start w:val="1"/>
      <w:numFmt w:val="decimal"/>
      <w:lvlText w:val="%2)"/>
      <w:lvlJc w:val="left"/>
      <w:pPr>
        <w:ind w:left="986" w:firstLine="0"/>
      </w:pPr>
      <w:rPr>
        <w:rFonts w:ascii="Century Gothic" w:eastAsia="Times New Roman" w:hAnsi="Century Gothic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979247A0">
      <w:start w:val="1"/>
      <w:numFmt w:val="lowerRoman"/>
      <w:lvlText w:val="%3"/>
      <w:lvlJc w:val="left"/>
      <w:pPr>
        <w:ind w:left="13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1B80A5C">
      <w:start w:val="1"/>
      <w:numFmt w:val="decimal"/>
      <w:lvlText w:val="%4"/>
      <w:lvlJc w:val="left"/>
      <w:pPr>
        <w:ind w:left="20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278DA82">
      <w:start w:val="1"/>
      <w:numFmt w:val="lowerLetter"/>
      <w:lvlText w:val="%5"/>
      <w:lvlJc w:val="left"/>
      <w:pPr>
        <w:ind w:left="27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5F6360E">
      <w:start w:val="1"/>
      <w:numFmt w:val="lowerRoman"/>
      <w:lvlText w:val="%6"/>
      <w:lvlJc w:val="left"/>
      <w:pPr>
        <w:ind w:left="34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57A1EAC">
      <w:start w:val="1"/>
      <w:numFmt w:val="decimal"/>
      <w:lvlText w:val="%7"/>
      <w:lvlJc w:val="left"/>
      <w:pPr>
        <w:ind w:left="42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FA06434">
      <w:start w:val="1"/>
      <w:numFmt w:val="lowerLetter"/>
      <w:lvlText w:val="%8"/>
      <w:lvlJc w:val="left"/>
      <w:pPr>
        <w:ind w:left="49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1323A54">
      <w:start w:val="1"/>
      <w:numFmt w:val="lowerRoman"/>
      <w:lvlText w:val="%9"/>
      <w:lvlJc w:val="left"/>
      <w:pPr>
        <w:ind w:left="56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46B41DDD"/>
    <w:multiLevelType w:val="hybridMultilevel"/>
    <w:tmpl w:val="879A905A"/>
    <w:lvl w:ilvl="0" w:tplc="6A2208CA">
      <w:start w:val="1"/>
      <w:numFmt w:val="decimal"/>
      <w:lvlText w:val="%1)"/>
      <w:lvlJc w:val="left"/>
      <w:pPr>
        <w:ind w:left="720" w:hanging="360"/>
      </w:pPr>
      <w:rPr>
        <w:rFonts w:ascii="Century Gothic" w:hAnsi="Century Gothic" w:hint="default"/>
        <w:color w:val="EE000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AA4235"/>
    <w:multiLevelType w:val="hybridMultilevel"/>
    <w:tmpl w:val="64660380"/>
    <w:lvl w:ilvl="0" w:tplc="C6B4843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1B0100"/>
    <w:multiLevelType w:val="hybridMultilevel"/>
    <w:tmpl w:val="9104CD72"/>
    <w:lvl w:ilvl="0" w:tplc="9352245E">
      <w:start w:val="1"/>
      <w:numFmt w:val="bullet"/>
      <w:lvlText w:val="-"/>
      <w:lvlJc w:val="left"/>
      <w:pPr>
        <w:ind w:left="1919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4" w15:restartNumberingAfterBreak="0">
    <w:nsid w:val="665764BB"/>
    <w:multiLevelType w:val="hybridMultilevel"/>
    <w:tmpl w:val="35740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697EAD"/>
    <w:multiLevelType w:val="hybridMultilevel"/>
    <w:tmpl w:val="257683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B866E5"/>
    <w:multiLevelType w:val="hybridMultilevel"/>
    <w:tmpl w:val="467092FA"/>
    <w:lvl w:ilvl="0" w:tplc="9352245E">
      <w:start w:val="1"/>
      <w:numFmt w:val="bullet"/>
      <w:lvlText w:val="-"/>
      <w:lvlJc w:val="left"/>
      <w:pPr>
        <w:ind w:left="1571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76927F3D"/>
    <w:multiLevelType w:val="hybridMultilevel"/>
    <w:tmpl w:val="03C04882"/>
    <w:lvl w:ilvl="0" w:tplc="20C6CADA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color w:val="auto"/>
      </w:rPr>
    </w:lvl>
    <w:lvl w:ilvl="1" w:tplc="04150003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05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03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0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03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05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8" w15:restartNumberingAfterBreak="0">
    <w:nsid w:val="7B3D1CEC"/>
    <w:multiLevelType w:val="hybridMultilevel"/>
    <w:tmpl w:val="37981CFA"/>
    <w:lvl w:ilvl="0" w:tplc="2ADC984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DE4F92"/>
    <w:multiLevelType w:val="hybridMultilevel"/>
    <w:tmpl w:val="FC6C5E2A"/>
    <w:lvl w:ilvl="0" w:tplc="7B32A4BC">
      <w:start w:val="1"/>
      <w:numFmt w:val="bullet"/>
      <w:lvlText w:val=""/>
      <w:lvlJc w:val="left"/>
      <w:pPr>
        <w:ind w:left="118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num w:numId="1" w16cid:durableId="1337728793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963000267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725980021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6248770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111275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36632413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536261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93753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62608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62661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52C"/>
    <w:rsid w:val="00223A53"/>
    <w:rsid w:val="00BB252C"/>
    <w:rsid w:val="00CE7316"/>
    <w:rsid w:val="00EE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13C58"/>
  <w15:chartTrackingRefBased/>
  <w15:docId w15:val="{5051BD33-024D-4E61-AB2B-42FA745BA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252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5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B25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25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B25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B25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B252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B252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B252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B252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5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B25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B25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B252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B252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B252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B252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B252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B252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B25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B25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B25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B25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B25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B252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99"/>
    <w:qFormat/>
    <w:rsid w:val="00BB252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B252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B25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B252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B252C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B252C"/>
    <w:pPr>
      <w:spacing w:after="120"/>
    </w:pPr>
    <w:rPr>
      <w:rFonts w:eastAsia="Calibri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B252C"/>
    <w:rPr>
      <w:rFonts w:ascii="Times New Roman" w:eastAsia="Calibri" w:hAnsi="Times New Roman" w:cs="Times New Roman"/>
      <w:kern w:val="0"/>
      <w:sz w:val="24"/>
      <w:szCs w:val="20"/>
      <w:lang w:eastAsia="pl-PL"/>
      <w14:ligatures w14:val="none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BB252C"/>
    <w:pPr>
      <w:spacing w:after="120"/>
      <w:ind w:left="283"/>
    </w:pPr>
    <w:rPr>
      <w:rFonts w:eastAsia="Calibri"/>
      <w:sz w:val="16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BB252C"/>
    <w:rPr>
      <w:rFonts w:ascii="Times New Roman" w:eastAsia="Calibri" w:hAnsi="Times New Roman" w:cs="Times New Roman"/>
      <w:kern w:val="0"/>
      <w:sz w:val="16"/>
      <w:szCs w:val="20"/>
      <w:lang w:eastAsia="pl-PL"/>
      <w14:ligatures w14:val="none"/>
    </w:rPr>
  </w:style>
  <w:style w:type="paragraph" w:customStyle="1" w:styleId="a">
    <w:name w:val="Ś"/>
    <w:basedOn w:val="Normalny"/>
    <w:rsid w:val="00BB252C"/>
    <w:pPr>
      <w:jc w:val="both"/>
    </w:pPr>
    <w:rPr>
      <w:spacing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3321</Words>
  <Characters>19931</Characters>
  <Application>Microsoft Office Word</Application>
  <DocSecurity>0</DocSecurity>
  <Lines>166</Lines>
  <Paragraphs>46</Paragraphs>
  <ScaleCrop>false</ScaleCrop>
  <Company/>
  <LinksUpToDate>false</LinksUpToDate>
  <CharactersWithSpaces>23206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Skweres</dc:creator>
  <cp:keywords/>
  <dc:description/>
  <cp:lastModifiedBy>Rafał Skweres</cp:lastModifiedBy>
  <cp:revision>1</cp:revision>
  <dcterms:created xsi:type="dcterms:W3CDTF">2025-12-03T06:53:00Z</dcterms:created>
  <dcterms:modified xsi:type="dcterms:W3CDTF">2025-12-03T06:54:00Z</dcterms:modified>
</cp:coreProperties>
</file>