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9398" w14:textId="77777777" w:rsidR="00205D1D" w:rsidRDefault="00DD1B89" w:rsidP="00205D1D">
      <w:pPr>
        <w:keepNext/>
        <w:keepLines/>
        <w:spacing w:before="240" w:line="276" w:lineRule="auto"/>
        <w:jc w:val="right"/>
        <w:outlineLvl w:val="0"/>
        <w:rPr>
          <w:rFonts w:ascii="Century Gothic" w:eastAsia="Calibri" w:hAnsi="Century Gothic"/>
          <w:b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205D1D">
        <w:rPr>
          <w:rFonts w:ascii="Century Gothic" w:eastAsia="Calibri" w:hAnsi="Century Gothic"/>
          <w:sz w:val="20"/>
          <w:szCs w:val="20"/>
        </w:rPr>
        <w:t>Gniezno, dnia 9 grudnia 2025 r</w:t>
      </w:r>
      <w:r w:rsidR="00205D1D">
        <w:rPr>
          <w:rFonts w:ascii="Century Gothic" w:eastAsia="Calibri" w:hAnsi="Century Gothic"/>
          <w:b/>
          <w:sz w:val="20"/>
          <w:szCs w:val="20"/>
        </w:rPr>
        <w:t>.</w:t>
      </w:r>
    </w:p>
    <w:p w14:paraId="0E990E6E" w14:textId="1DE3D160" w:rsidR="00205D1D" w:rsidRDefault="00205D1D" w:rsidP="00205D1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OŚR.6220.2</w:t>
      </w:r>
      <w:r w:rsidR="005C7F3B">
        <w:rPr>
          <w:rFonts w:ascii="Century Gothic" w:hAnsi="Century Gothic"/>
          <w:sz w:val="20"/>
          <w:szCs w:val="20"/>
        </w:rPr>
        <w:t>4</w:t>
      </w:r>
      <w:r>
        <w:rPr>
          <w:rFonts w:ascii="Century Gothic" w:hAnsi="Century Gothic"/>
          <w:sz w:val="20"/>
          <w:szCs w:val="20"/>
        </w:rPr>
        <w:t>.2025</w:t>
      </w:r>
    </w:p>
    <w:p w14:paraId="20CB4E21" w14:textId="77777777" w:rsidR="00205D1D" w:rsidRDefault="00205D1D" w:rsidP="00205D1D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32811C5C" w14:textId="77777777" w:rsidR="00205D1D" w:rsidRDefault="00205D1D" w:rsidP="00205D1D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1E29BD21" w14:textId="77777777" w:rsidR="00205D1D" w:rsidRDefault="00205D1D" w:rsidP="00205D1D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42496E4F" w14:textId="77777777" w:rsidR="00205D1D" w:rsidRDefault="00205D1D" w:rsidP="00205D1D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 xml:space="preserve">strony postępowania administracyjnego, </w:t>
      </w:r>
      <w:r>
        <w:rPr>
          <w:rFonts w:ascii="Century Gothic" w:hAnsi="Century Gothic"/>
          <w:sz w:val="20"/>
          <w:szCs w:val="20"/>
        </w:rPr>
        <w:t>że decyzja o środowiskowych uwarunkowaniach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dla przedsięwzięcia polegającego na </w:t>
      </w:r>
      <w:r w:rsidRPr="008A65FD">
        <w:rPr>
          <w:rFonts w:ascii="Century Gothic" w:eastAsia="Calibri" w:hAnsi="Century Gothic" w:cs="Cambria"/>
          <w:b/>
          <w:color w:val="000000"/>
          <w:sz w:val="20"/>
          <w:szCs w:val="20"/>
        </w:rPr>
        <w:t>budowie infrastruktury kanalizacyjnej do terenów inwestycyjnych gminy Gniezno w miejscowości Jankowo Dolne, Lulkowo i Kalina – działki nr 211; 321/2; 338; 340; 237/3; 234/36; 234/13; 447; 1/3; 488; 132; 4; 2/4; 8/1; 133; 14; 13; 12/3; 12/5; 12/6 i 290</w:t>
      </w:r>
      <w:r>
        <w:rPr>
          <w:rFonts w:ascii="Century Gothic" w:hAnsi="Century Gothic"/>
          <w:b/>
          <w:sz w:val="20"/>
          <w:szCs w:val="20"/>
        </w:rPr>
        <w:t xml:space="preserve">, </w:t>
      </w:r>
      <w:r>
        <w:rPr>
          <w:rFonts w:ascii="Century Gothic" w:hAnsi="Century Gothic"/>
          <w:bCs/>
          <w:sz w:val="20"/>
          <w:szCs w:val="20"/>
        </w:rPr>
        <w:t xml:space="preserve">ze względu na konieczność uzupełnienie karty informacyjnej przedsięwzięcia oraz zajęcie stanowiska przez Organy opiniujące, nie może być wydana w terminie określonym w art. 35 kodeksu postępowania administracyjnego. </w:t>
      </w:r>
      <w:r>
        <w:rPr>
          <w:rFonts w:ascii="Century Gothic" w:hAnsi="Century Gothic"/>
          <w:color w:val="000000"/>
          <w:sz w:val="20"/>
          <w:szCs w:val="20"/>
        </w:rPr>
        <w:t xml:space="preserve">Przewidywany termin </w:t>
      </w:r>
      <w:r>
        <w:rPr>
          <w:rFonts w:ascii="Century Gothic" w:hAnsi="Century Gothic"/>
          <w:bCs/>
          <w:sz w:val="20"/>
          <w:szCs w:val="20"/>
        </w:rPr>
        <w:t xml:space="preserve">wydania przedmiotowej decyzji ustala się </w:t>
      </w:r>
      <w:r>
        <w:rPr>
          <w:rFonts w:ascii="Century Gothic" w:hAnsi="Century Gothic"/>
          <w:b/>
          <w:sz w:val="20"/>
          <w:szCs w:val="20"/>
        </w:rPr>
        <w:t>do dnia 31 marca 2026 r.</w:t>
      </w:r>
    </w:p>
    <w:p w14:paraId="1619A5F1" w14:textId="77777777" w:rsidR="00205D1D" w:rsidRDefault="00205D1D" w:rsidP="00205D1D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70FFCED6" w14:textId="77777777" w:rsidR="00205D1D" w:rsidRDefault="00205D1D" w:rsidP="00205D1D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0AEE21A" w14:textId="77777777" w:rsidR="00205D1D" w:rsidRDefault="00205D1D" w:rsidP="00205D1D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7024CABF" w14:textId="77777777" w:rsidR="00205D1D" w:rsidRDefault="00205D1D" w:rsidP="00205D1D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4E82F048" w14:textId="77777777" w:rsidR="00205D1D" w:rsidRDefault="00205D1D" w:rsidP="00205D1D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1048CD68" w14:textId="77777777" w:rsidR="00205D1D" w:rsidRDefault="00205D1D" w:rsidP="00205D1D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53FCBAB0" w14:textId="77777777" w:rsidR="00205D1D" w:rsidRDefault="00205D1D" w:rsidP="00205D1D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2192DCB6" w14:textId="77777777" w:rsidR="00205D1D" w:rsidRDefault="00205D1D" w:rsidP="00205D1D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1A2A05BD" w14:textId="77777777" w:rsidR="00205D1D" w:rsidRDefault="00205D1D" w:rsidP="00205D1D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592AF269" w14:textId="77777777" w:rsidR="00205D1D" w:rsidRDefault="00205D1D" w:rsidP="00205D1D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5FA27C4F" w14:textId="77777777" w:rsidR="00205D1D" w:rsidRDefault="00205D1D" w:rsidP="00205D1D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7787DE8D" w14:textId="77777777" w:rsidR="00205D1D" w:rsidRDefault="00205D1D" w:rsidP="00205D1D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3271D118" w14:textId="77777777" w:rsidR="00205D1D" w:rsidRDefault="00205D1D" w:rsidP="00205D1D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36F4196" w14:textId="77777777" w:rsidR="00205D1D" w:rsidRDefault="00205D1D" w:rsidP="00205D1D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6E33F659" w14:textId="77777777" w:rsidR="00205D1D" w:rsidRDefault="00205D1D" w:rsidP="00205D1D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5A7EB2E2" w14:textId="77777777" w:rsidR="00205D1D" w:rsidRDefault="00205D1D" w:rsidP="00205D1D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10 grudnia 2025 roku.</w:t>
      </w:r>
    </w:p>
    <w:p w14:paraId="49A1805C" w14:textId="77777777" w:rsidR="00205D1D" w:rsidRDefault="00205D1D" w:rsidP="00205D1D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53C637B7" w14:textId="77777777" w:rsidR="00205D1D" w:rsidRDefault="00205D1D" w:rsidP="00205D1D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76544FB4" w14:textId="77777777" w:rsidR="00205D1D" w:rsidRDefault="00205D1D" w:rsidP="00205D1D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1B829FA2" w14:textId="77777777" w:rsidR="00205D1D" w:rsidRDefault="00205D1D" w:rsidP="00205D1D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7D32CB69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C9BF" w14:textId="77777777" w:rsidR="00CE76F5" w:rsidRDefault="00CE76F5" w:rsidP="00A3277F">
      <w:r>
        <w:separator/>
      </w:r>
    </w:p>
  </w:endnote>
  <w:endnote w:type="continuationSeparator" w:id="0">
    <w:p w14:paraId="3F43E760" w14:textId="77777777" w:rsidR="00CE76F5" w:rsidRDefault="00CE76F5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 xml:space="preserve">-mail: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4573" w14:textId="77777777" w:rsidR="00CE76F5" w:rsidRDefault="00CE76F5" w:rsidP="00A3277F">
      <w:r>
        <w:separator/>
      </w:r>
    </w:p>
  </w:footnote>
  <w:footnote w:type="continuationSeparator" w:id="0">
    <w:p w14:paraId="58F303B0" w14:textId="77777777" w:rsidR="00CE76F5" w:rsidRDefault="00CE76F5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7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6036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5D1D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95C88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C7F3B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1D7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E76F5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4A87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3</cp:revision>
  <cp:lastPrinted>2025-09-18T07:07:00Z</cp:lastPrinted>
  <dcterms:created xsi:type="dcterms:W3CDTF">2025-12-09T06:44:00Z</dcterms:created>
  <dcterms:modified xsi:type="dcterms:W3CDTF">2025-12-09T06:47:00Z</dcterms:modified>
</cp:coreProperties>
</file>