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61B8" w14:textId="77777777" w:rsidR="000F54D5" w:rsidRDefault="000F54D5" w:rsidP="000F54D5">
      <w:pPr>
        <w:rPr>
          <w:rFonts w:ascii="Century Gothic" w:hAnsi="Century Gothic"/>
          <w:color w:val="000000" w:themeColor="text1"/>
          <w:sz w:val="21"/>
          <w:szCs w:val="21"/>
        </w:rPr>
      </w:pPr>
    </w:p>
    <w:p w14:paraId="4C57C6E8" w14:textId="77777777" w:rsidR="000F54D5" w:rsidRDefault="000F54D5" w:rsidP="000F54D5">
      <w:pPr>
        <w:jc w:val="right"/>
        <w:rPr>
          <w:rFonts w:ascii="Century Gothic" w:hAnsi="Century Gothic"/>
          <w:color w:val="000000" w:themeColor="text1"/>
          <w:sz w:val="21"/>
          <w:szCs w:val="21"/>
        </w:rPr>
      </w:pPr>
      <w:r>
        <w:rPr>
          <w:rFonts w:ascii="Century Gothic" w:hAnsi="Century Gothic"/>
          <w:color w:val="000000" w:themeColor="text1"/>
          <w:sz w:val="21"/>
          <w:szCs w:val="21"/>
        </w:rPr>
        <w:t xml:space="preserve">            Gniezno, dnia 1 grudnia 2025 r.</w:t>
      </w:r>
    </w:p>
    <w:p w14:paraId="5E767DE2" w14:textId="77777777" w:rsidR="000F54D5" w:rsidRDefault="000F54D5" w:rsidP="000F54D5">
      <w:pPr>
        <w:rPr>
          <w:rFonts w:ascii="Century Gothic" w:hAnsi="Century Gothic"/>
          <w:color w:val="000000" w:themeColor="text1"/>
          <w:sz w:val="21"/>
          <w:szCs w:val="21"/>
        </w:rPr>
      </w:pPr>
      <w:r>
        <w:rPr>
          <w:rFonts w:ascii="Century Gothic" w:hAnsi="Century Gothic"/>
          <w:color w:val="000000" w:themeColor="text1"/>
          <w:sz w:val="21"/>
          <w:szCs w:val="21"/>
        </w:rPr>
        <w:t>OŚR.6220.11.2025</w:t>
      </w:r>
    </w:p>
    <w:p w14:paraId="02C82B82" w14:textId="77777777" w:rsidR="000F54D5" w:rsidRDefault="000F54D5" w:rsidP="000F54D5">
      <w:pPr>
        <w:tabs>
          <w:tab w:val="left" w:pos="426"/>
        </w:tabs>
        <w:jc w:val="center"/>
        <w:rPr>
          <w:rFonts w:ascii="Century Gothic" w:hAnsi="Century Gothic"/>
          <w:b/>
          <w:color w:val="000000" w:themeColor="text1"/>
          <w:sz w:val="21"/>
          <w:szCs w:val="21"/>
          <w:u w:val="single"/>
        </w:rPr>
      </w:pPr>
    </w:p>
    <w:p w14:paraId="5439DCFD" w14:textId="77777777" w:rsidR="000F54D5" w:rsidRDefault="000F54D5" w:rsidP="000F54D5">
      <w:pPr>
        <w:tabs>
          <w:tab w:val="left" w:pos="426"/>
        </w:tabs>
        <w:jc w:val="center"/>
        <w:rPr>
          <w:rFonts w:ascii="Century Gothic" w:hAnsi="Century Gothic"/>
          <w:b/>
          <w:color w:val="000000" w:themeColor="text1"/>
          <w:sz w:val="22"/>
          <w:szCs w:val="22"/>
          <w:u w:val="single"/>
        </w:rPr>
      </w:pPr>
      <w:r>
        <w:rPr>
          <w:rFonts w:ascii="Century Gothic" w:hAnsi="Century Gothic"/>
          <w:b/>
          <w:color w:val="000000" w:themeColor="text1"/>
          <w:sz w:val="22"/>
          <w:szCs w:val="22"/>
          <w:u w:val="single"/>
        </w:rPr>
        <w:t>OBWIESZCZENIE</w:t>
      </w:r>
    </w:p>
    <w:p w14:paraId="4ADFA9AF" w14:textId="77777777" w:rsidR="000F54D5" w:rsidRDefault="000F54D5" w:rsidP="000F54D5">
      <w:pPr>
        <w:spacing w:line="22" w:lineRule="atLeast"/>
        <w:rPr>
          <w:rFonts w:ascii="Century Gothic" w:hAnsi="Century Gothic"/>
          <w:color w:val="000000" w:themeColor="text1"/>
          <w:sz w:val="21"/>
          <w:szCs w:val="21"/>
        </w:rPr>
      </w:pPr>
    </w:p>
    <w:p w14:paraId="017D6BE8" w14:textId="77777777" w:rsidR="000F54D5" w:rsidRDefault="000F54D5" w:rsidP="000F54D5">
      <w:pPr>
        <w:spacing w:line="276" w:lineRule="auto"/>
        <w:ind w:firstLine="709"/>
        <w:jc w:val="both"/>
        <w:rPr>
          <w:rFonts w:ascii="Century Gothic" w:hAnsi="Century Gothic"/>
          <w:b/>
          <w:color w:val="000000" w:themeColor="text1"/>
          <w:sz w:val="21"/>
          <w:szCs w:val="21"/>
        </w:rPr>
      </w:pPr>
      <w:r>
        <w:rPr>
          <w:rFonts w:ascii="Century Gothic" w:hAnsi="Century Gothic"/>
          <w:color w:val="000000" w:themeColor="text1"/>
          <w:sz w:val="21"/>
          <w:szCs w:val="21"/>
        </w:rPr>
        <w:t xml:space="preserve">Na podstawie art. 49 ustawy z dnia 14 czerwca 1960 r. </w:t>
      </w:r>
      <w:r>
        <w:rPr>
          <w:rFonts w:ascii="Century Gothic" w:hAnsi="Century Gothic"/>
          <w:i/>
          <w:color w:val="000000" w:themeColor="text1"/>
          <w:sz w:val="21"/>
          <w:szCs w:val="21"/>
        </w:rPr>
        <w:t xml:space="preserve">kodeks postępowania administracyjnego </w:t>
      </w:r>
      <w:r>
        <w:rPr>
          <w:rFonts w:ascii="Century Gothic" w:hAnsi="Century Gothic"/>
          <w:color w:val="000000" w:themeColor="text1"/>
          <w:sz w:val="21"/>
          <w:szCs w:val="21"/>
        </w:rPr>
        <w:t xml:space="preserve">/Dz. U. 2024 r., poz. 572 ze zm./, w związku z art. 74 ust. 3 ustawy z dnia 3 października </w:t>
      </w:r>
      <w:r>
        <w:rPr>
          <w:rFonts w:ascii="Century Gothic" w:hAnsi="Century Gothic"/>
          <w:bCs/>
          <w:color w:val="000000" w:themeColor="text1"/>
          <w:sz w:val="21"/>
          <w:szCs w:val="21"/>
        </w:rPr>
        <w:t xml:space="preserve">2008 r. </w:t>
      </w:r>
      <w:r>
        <w:rPr>
          <w:rFonts w:ascii="Century Gothic" w:hAnsi="Century Gothic"/>
          <w:bCs/>
          <w:i/>
          <w:color w:val="000000" w:themeColor="text1"/>
          <w:sz w:val="21"/>
          <w:szCs w:val="21"/>
        </w:rPr>
        <w:t>o udostępnianiu informacji o środowisku i jego ochronie, udziale społeczeństwa w ochronie środowiska oraz o ocenach oddziaływania na środowisko</w:t>
      </w:r>
      <w:r>
        <w:rPr>
          <w:rFonts w:ascii="Century Gothic" w:hAnsi="Century Gothic"/>
          <w:bCs/>
          <w:color w:val="000000" w:themeColor="text1"/>
          <w:sz w:val="21"/>
          <w:szCs w:val="21"/>
        </w:rPr>
        <w:t xml:space="preserve"> </w:t>
      </w:r>
      <w:r>
        <w:rPr>
          <w:rFonts w:ascii="Century Gothic" w:hAnsi="Century Gothic"/>
          <w:color w:val="000000" w:themeColor="text1"/>
          <w:sz w:val="21"/>
          <w:szCs w:val="21"/>
        </w:rPr>
        <w:t xml:space="preserve">/Dz. U. z 2024 r., poz. 1112 ze zm./ </w:t>
      </w:r>
      <w:r>
        <w:rPr>
          <w:rFonts w:ascii="Century Gothic" w:hAnsi="Century Gothic"/>
          <w:b/>
          <w:color w:val="000000" w:themeColor="text1"/>
          <w:sz w:val="21"/>
          <w:szCs w:val="21"/>
        </w:rPr>
        <w:t xml:space="preserve">Wójt Gminy Gniezno </w:t>
      </w:r>
      <w:r>
        <w:rPr>
          <w:rFonts w:ascii="Century Gothic" w:hAnsi="Century Gothic"/>
          <w:b/>
          <w:bCs/>
          <w:color w:val="000000" w:themeColor="text1"/>
          <w:sz w:val="21"/>
          <w:szCs w:val="21"/>
        </w:rPr>
        <w:t xml:space="preserve">zawiadamia </w:t>
      </w:r>
      <w:r>
        <w:rPr>
          <w:rFonts w:ascii="Century Gothic" w:hAnsi="Century Gothic"/>
          <w:bCs/>
          <w:color w:val="000000" w:themeColor="text1"/>
          <w:sz w:val="21"/>
          <w:szCs w:val="21"/>
        </w:rPr>
        <w:t>strony postępowania administracyjnego o wydanym</w:t>
      </w:r>
      <w:r>
        <w:rPr>
          <w:rFonts w:ascii="Century Gothic" w:hAnsi="Century Gothic"/>
          <w:color w:val="000000" w:themeColor="text1"/>
          <w:sz w:val="21"/>
          <w:szCs w:val="21"/>
        </w:rPr>
        <w:t xml:space="preserve"> dnia 1 grudnia 2025 r. Postanowieniu w sprawie </w:t>
      </w:r>
      <w:r>
        <w:rPr>
          <w:rFonts w:ascii="Century Gothic" w:hAnsi="Century Gothic" w:cs="Arial"/>
          <w:color w:val="000000" w:themeColor="text1"/>
          <w:sz w:val="21"/>
          <w:szCs w:val="21"/>
        </w:rPr>
        <w:t>obowiązku przeprowadzenia oceny oddziaływania na środowisko dla planowanego przedsięwzięcia polegającego na</w:t>
      </w:r>
      <w:r>
        <w:rPr>
          <w:rFonts w:ascii="Century Gothic" w:hAnsi="Century Gothic"/>
          <w:b/>
          <w:bCs/>
          <w:color w:val="000000" w:themeColor="text1"/>
          <w:sz w:val="21"/>
          <w:szCs w:val="21"/>
        </w:rPr>
        <w:t xml:space="preserve"> </w:t>
      </w:r>
      <w:r>
        <w:rPr>
          <w:rFonts w:ascii="Century Gothic" w:hAnsi="Century Gothic"/>
          <w:b/>
          <w:color w:val="000000" w:themeColor="text1"/>
          <w:sz w:val="21"/>
          <w:szCs w:val="21"/>
        </w:rPr>
        <w:t xml:space="preserve">budowie 12 budynków mieszkalnych jednorodzinnych w zabudowie wolnostojącej wraz z drogami wewnętrznymi i niezbędną infrastrukturą techniczną w miejscowości Dębówiec, Gmina Gniezno, działka nr 153/1, </w:t>
      </w:r>
      <w:r>
        <w:rPr>
          <w:rFonts w:ascii="Century Gothic" w:hAnsi="Century Gothic"/>
          <w:bCs/>
          <w:color w:val="000000" w:themeColor="text1"/>
          <w:sz w:val="21"/>
          <w:szCs w:val="21"/>
        </w:rPr>
        <w:t>którego treść podaje poniżej.</w:t>
      </w:r>
      <w:r>
        <w:rPr>
          <w:rFonts w:ascii="Century Gothic" w:hAnsi="Century Gothic"/>
          <w:b/>
          <w:bCs/>
          <w:color w:val="000000" w:themeColor="text1"/>
          <w:sz w:val="21"/>
          <w:szCs w:val="21"/>
        </w:rPr>
        <w:t xml:space="preserve"> </w:t>
      </w:r>
    </w:p>
    <w:p w14:paraId="43A141C7" w14:textId="77777777" w:rsidR="000F54D5" w:rsidRDefault="000F54D5" w:rsidP="000F54D5">
      <w:pPr>
        <w:spacing w:after="120"/>
        <w:jc w:val="both"/>
        <w:rPr>
          <w:rFonts w:ascii="Century Gothic" w:hAnsi="Century Gothic"/>
          <w:b/>
          <w:bCs/>
          <w:color w:val="000000" w:themeColor="text1"/>
          <w:sz w:val="16"/>
          <w:szCs w:val="16"/>
          <w:u w:val="single"/>
        </w:rPr>
      </w:pPr>
    </w:p>
    <w:p w14:paraId="1C65465D" w14:textId="77777777" w:rsidR="000F54D5" w:rsidRDefault="000F54D5" w:rsidP="000F54D5">
      <w:pPr>
        <w:spacing w:after="120"/>
        <w:ind w:left="283"/>
        <w:jc w:val="both"/>
        <w:rPr>
          <w:rFonts w:ascii="Century Gothic" w:hAnsi="Century Gothic"/>
          <w:b/>
          <w:bCs/>
          <w:color w:val="000000" w:themeColor="text1"/>
          <w:sz w:val="16"/>
          <w:szCs w:val="16"/>
        </w:rPr>
      </w:pPr>
      <w:r>
        <w:rPr>
          <w:rFonts w:ascii="Century Gothic" w:hAnsi="Century Gothic"/>
          <w:b/>
          <w:bCs/>
          <w:color w:val="000000" w:themeColor="text1"/>
          <w:sz w:val="16"/>
          <w:szCs w:val="16"/>
          <w:u w:val="single"/>
        </w:rPr>
        <w:t>Uwaga</w:t>
      </w:r>
      <w:r>
        <w:rPr>
          <w:rFonts w:ascii="Century Gothic" w:hAnsi="Century Gothic"/>
          <w:b/>
          <w:bCs/>
          <w:color w:val="000000" w:themeColor="text1"/>
          <w:sz w:val="16"/>
          <w:szCs w:val="16"/>
        </w:rPr>
        <w:t>:</w:t>
      </w:r>
    </w:p>
    <w:p w14:paraId="74491F45" w14:textId="77777777" w:rsidR="000F54D5" w:rsidRDefault="000F54D5" w:rsidP="000F54D5">
      <w:pPr>
        <w:spacing w:after="120"/>
        <w:ind w:hanging="284"/>
        <w:jc w:val="both"/>
        <w:rPr>
          <w:rFonts w:ascii="Century Gothic" w:hAnsi="Century Gothic"/>
          <w:b/>
          <w:bCs/>
          <w:color w:val="000000" w:themeColor="text1"/>
          <w:sz w:val="16"/>
          <w:szCs w:val="16"/>
        </w:rPr>
      </w:pPr>
      <w:r>
        <w:rPr>
          <w:rFonts w:ascii="Century Gothic" w:hAnsi="Century Gothic"/>
          <w:color w:val="000000" w:themeColor="text1"/>
          <w:sz w:val="16"/>
          <w:szCs w:val="16"/>
        </w:rPr>
        <w:tab/>
      </w:r>
      <w:r>
        <w:rPr>
          <w:rFonts w:ascii="Century Gothic" w:hAnsi="Century Gothic"/>
          <w:color w:val="000000" w:themeColor="text1"/>
          <w:sz w:val="16"/>
          <w:szCs w:val="16"/>
        </w:rPr>
        <w:tab/>
        <w:t xml:space="preserve">Ponieważ w powyższej sprawie liczba stron postępowania przekracza 10, zgodnie z art. 74 ust.3 ustawy z dnia 3 października 2008 roku o udostępnianiu informacji o środowisku i jego ochronie, udziale społeczeństwa w ochronie środowiska oraz o ocenach oddziaływania na środowisko oraz art. 49 Kodeksu postępowania administracyjnego – zawiadomienie stron o wydanym Postanowieniu w toczącym się postępowaniu zostaje podane w formie obwieszczenia. Doręczenie uważa się za dokonane po upływie czternastu dni od dnia publicznego ogłoszenia. Publiczne udostępnienie następuje z dniem </w:t>
      </w:r>
      <w:r>
        <w:rPr>
          <w:rFonts w:ascii="Century Gothic" w:hAnsi="Century Gothic"/>
          <w:b/>
          <w:bCs/>
          <w:color w:val="000000" w:themeColor="text1"/>
          <w:sz w:val="16"/>
          <w:szCs w:val="16"/>
        </w:rPr>
        <w:t>2 grudnia 2025 roku.</w:t>
      </w:r>
    </w:p>
    <w:p w14:paraId="344190D4" w14:textId="77777777" w:rsidR="000F54D5" w:rsidRDefault="000F54D5" w:rsidP="000F54D5">
      <w:pPr>
        <w:tabs>
          <w:tab w:val="left" w:pos="426"/>
        </w:tabs>
        <w:spacing w:line="22" w:lineRule="atLeast"/>
        <w:jc w:val="both"/>
        <w:rPr>
          <w:rFonts w:ascii="Century Gothic" w:hAnsi="Century Gothic"/>
          <w:b/>
          <w:i/>
          <w:iCs/>
          <w:color w:val="000000" w:themeColor="text1"/>
          <w:sz w:val="21"/>
          <w:szCs w:val="21"/>
        </w:rPr>
      </w:pPr>
      <w:r>
        <w:rPr>
          <w:rFonts w:ascii="Century Gothic" w:hAnsi="Century Gothic"/>
          <w:color w:val="000000" w:themeColor="text1"/>
          <w:sz w:val="21"/>
          <w:szCs w:val="21"/>
        </w:rPr>
        <w:tab/>
      </w:r>
    </w:p>
    <w:p w14:paraId="525DEB1C" w14:textId="77777777" w:rsidR="000F54D5" w:rsidRDefault="000F54D5" w:rsidP="000F54D5">
      <w:pPr>
        <w:pStyle w:val="Tekstpodstawowy"/>
        <w:spacing w:after="0" w:line="22" w:lineRule="atLeast"/>
        <w:jc w:val="both"/>
        <w:rPr>
          <w:rFonts w:ascii="Century Gothic" w:hAnsi="Century Gothic"/>
          <w:b/>
          <w:i/>
          <w:iCs/>
          <w:color w:val="000000" w:themeColor="text1"/>
          <w:sz w:val="21"/>
          <w:szCs w:val="21"/>
        </w:rPr>
      </w:pPr>
    </w:p>
    <w:p w14:paraId="78115FB2" w14:textId="77777777" w:rsidR="000F54D5" w:rsidRDefault="000F54D5" w:rsidP="000F54D5">
      <w:pPr>
        <w:pStyle w:val="Tekstpodstawowy"/>
        <w:spacing w:after="0" w:line="22" w:lineRule="atLeast"/>
        <w:jc w:val="both"/>
        <w:rPr>
          <w:rFonts w:ascii="Century Gothic" w:hAnsi="Century Gothic"/>
          <w:b/>
          <w:i/>
          <w:iCs/>
          <w:color w:val="000000" w:themeColor="text1"/>
          <w:sz w:val="21"/>
          <w:szCs w:val="21"/>
        </w:rPr>
      </w:pPr>
    </w:p>
    <w:p w14:paraId="4D91174A" w14:textId="77777777" w:rsidR="000F54D5" w:rsidRDefault="000F54D5" w:rsidP="000F54D5">
      <w:pPr>
        <w:jc w:val="right"/>
        <w:rPr>
          <w:rFonts w:ascii="Century Gothic" w:hAnsi="Century Gothic"/>
          <w:color w:val="000000" w:themeColor="text1"/>
          <w:sz w:val="21"/>
          <w:szCs w:val="21"/>
        </w:rPr>
      </w:pPr>
      <w:r>
        <w:rPr>
          <w:rFonts w:ascii="Century Gothic" w:hAnsi="Century Gothic"/>
          <w:color w:val="000000" w:themeColor="text1"/>
          <w:sz w:val="21"/>
          <w:szCs w:val="21"/>
        </w:rPr>
        <w:t xml:space="preserve">            Gniezno, dnia 1 grudnia 2025 r.</w:t>
      </w:r>
    </w:p>
    <w:p w14:paraId="523753D0" w14:textId="77777777" w:rsidR="000F54D5" w:rsidRDefault="000F54D5" w:rsidP="000F54D5">
      <w:pPr>
        <w:rPr>
          <w:rFonts w:ascii="Century Gothic" w:hAnsi="Century Gothic"/>
          <w:color w:val="000000" w:themeColor="text1"/>
          <w:sz w:val="21"/>
          <w:szCs w:val="21"/>
        </w:rPr>
      </w:pPr>
      <w:r>
        <w:rPr>
          <w:rFonts w:ascii="Century Gothic" w:hAnsi="Century Gothic"/>
          <w:color w:val="000000" w:themeColor="text1"/>
          <w:sz w:val="21"/>
          <w:szCs w:val="21"/>
        </w:rPr>
        <w:t>OŚR.6220.11.2025</w:t>
      </w:r>
    </w:p>
    <w:p w14:paraId="2F973BEA" w14:textId="77777777" w:rsidR="000F54D5" w:rsidRDefault="000F54D5" w:rsidP="000F54D5">
      <w:pPr>
        <w:pStyle w:val="Tekstpodstawowy"/>
        <w:spacing w:after="0" w:line="22" w:lineRule="atLeast"/>
        <w:jc w:val="both"/>
        <w:rPr>
          <w:rFonts w:ascii="Century Gothic" w:hAnsi="Century Gothic"/>
          <w:b/>
          <w:i/>
          <w:iCs/>
          <w:color w:val="000000" w:themeColor="text1"/>
          <w:sz w:val="21"/>
          <w:szCs w:val="21"/>
        </w:rPr>
      </w:pPr>
    </w:p>
    <w:p w14:paraId="57E24251" w14:textId="77777777" w:rsidR="000F54D5" w:rsidRDefault="000F54D5" w:rsidP="000F54D5">
      <w:pPr>
        <w:jc w:val="center"/>
        <w:rPr>
          <w:rFonts w:ascii="Century Gothic" w:hAnsi="Century Gothic"/>
          <w:b/>
          <w:color w:val="000000" w:themeColor="text1"/>
          <w:sz w:val="22"/>
          <w:szCs w:val="22"/>
        </w:rPr>
      </w:pPr>
      <w:r>
        <w:rPr>
          <w:rFonts w:ascii="Century Gothic" w:hAnsi="Century Gothic"/>
          <w:b/>
          <w:color w:val="000000" w:themeColor="text1"/>
          <w:sz w:val="22"/>
          <w:szCs w:val="22"/>
        </w:rPr>
        <w:t>POSTANOWIENIE</w:t>
      </w:r>
    </w:p>
    <w:p w14:paraId="1E17141D" w14:textId="77777777" w:rsidR="000F54D5" w:rsidRDefault="000F54D5" w:rsidP="000F54D5">
      <w:pPr>
        <w:spacing w:before="30" w:line="254" w:lineRule="auto"/>
        <w:ind w:right="1"/>
        <w:jc w:val="center"/>
        <w:rPr>
          <w:rFonts w:ascii="Century Gothic" w:hAnsi="Century Gothic"/>
          <w:color w:val="000000" w:themeColor="text1"/>
          <w:sz w:val="21"/>
          <w:szCs w:val="21"/>
          <w:u w:val="single"/>
        </w:rPr>
      </w:pPr>
      <w:r>
        <w:rPr>
          <w:rFonts w:ascii="Century Gothic" w:hAnsi="Century Gothic"/>
          <w:color w:val="000000" w:themeColor="text1"/>
          <w:sz w:val="21"/>
          <w:szCs w:val="21"/>
          <w:u w:val="single"/>
        </w:rPr>
        <w:t>w</w:t>
      </w:r>
      <w:r>
        <w:rPr>
          <w:rFonts w:ascii="Century Gothic" w:hAnsi="Century Gothic"/>
          <w:color w:val="000000" w:themeColor="text1"/>
          <w:spacing w:val="7"/>
          <w:sz w:val="21"/>
          <w:szCs w:val="21"/>
          <w:u w:val="single"/>
        </w:rPr>
        <w:t xml:space="preserve"> </w:t>
      </w:r>
      <w:r>
        <w:rPr>
          <w:rFonts w:ascii="Century Gothic" w:hAnsi="Century Gothic"/>
          <w:color w:val="000000" w:themeColor="text1"/>
          <w:sz w:val="21"/>
          <w:szCs w:val="21"/>
          <w:u w:val="single"/>
        </w:rPr>
        <w:t>sprawie</w:t>
      </w:r>
      <w:r>
        <w:rPr>
          <w:rFonts w:ascii="Century Gothic" w:hAnsi="Century Gothic"/>
          <w:color w:val="000000" w:themeColor="text1"/>
          <w:spacing w:val="37"/>
          <w:sz w:val="21"/>
          <w:szCs w:val="21"/>
          <w:u w:val="single"/>
        </w:rPr>
        <w:t xml:space="preserve"> </w:t>
      </w:r>
      <w:r>
        <w:rPr>
          <w:rFonts w:ascii="Century Gothic" w:hAnsi="Century Gothic"/>
          <w:color w:val="000000" w:themeColor="text1"/>
          <w:sz w:val="21"/>
          <w:szCs w:val="21"/>
          <w:u w:val="single"/>
        </w:rPr>
        <w:t>potrzeby</w:t>
      </w:r>
      <w:r>
        <w:rPr>
          <w:rFonts w:ascii="Century Gothic" w:hAnsi="Century Gothic"/>
          <w:color w:val="000000" w:themeColor="text1"/>
          <w:spacing w:val="50"/>
          <w:sz w:val="21"/>
          <w:szCs w:val="21"/>
          <w:u w:val="single"/>
        </w:rPr>
        <w:t xml:space="preserve"> </w:t>
      </w:r>
      <w:r>
        <w:rPr>
          <w:rFonts w:ascii="Century Gothic" w:hAnsi="Century Gothic"/>
          <w:color w:val="000000" w:themeColor="text1"/>
          <w:w w:val="106"/>
          <w:sz w:val="21"/>
          <w:szCs w:val="21"/>
          <w:u w:val="single"/>
        </w:rPr>
        <w:t>przeprowadzania</w:t>
      </w:r>
      <w:r>
        <w:rPr>
          <w:rFonts w:ascii="Century Gothic" w:hAnsi="Century Gothic"/>
          <w:color w:val="000000" w:themeColor="text1"/>
          <w:spacing w:val="-3"/>
          <w:w w:val="106"/>
          <w:sz w:val="21"/>
          <w:szCs w:val="21"/>
          <w:u w:val="single"/>
        </w:rPr>
        <w:t xml:space="preserve"> </w:t>
      </w:r>
      <w:r>
        <w:rPr>
          <w:rFonts w:ascii="Century Gothic" w:hAnsi="Century Gothic"/>
          <w:color w:val="000000" w:themeColor="text1"/>
          <w:sz w:val="21"/>
          <w:szCs w:val="21"/>
          <w:u w:val="single"/>
        </w:rPr>
        <w:t>oceny</w:t>
      </w:r>
      <w:r>
        <w:rPr>
          <w:rFonts w:ascii="Century Gothic" w:hAnsi="Century Gothic"/>
          <w:color w:val="000000" w:themeColor="text1"/>
          <w:spacing w:val="33"/>
          <w:sz w:val="21"/>
          <w:szCs w:val="21"/>
          <w:u w:val="single"/>
        </w:rPr>
        <w:t xml:space="preserve"> </w:t>
      </w:r>
      <w:r>
        <w:rPr>
          <w:rFonts w:ascii="Century Gothic" w:hAnsi="Century Gothic"/>
          <w:color w:val="000000" w:themeColor="text1"/>
          <w:sz w:val="21"/>
          <w:szCs w:val="21"/>
          <w:u w:val="single"/>
        </w:rPr>
        <w:t xml:space="preserve">oddziaływania </w:t>
      </w:r>
      <w:r>
        <w:rPr>
          <w:rFonts w:ascii="Century Gothic" w:hAnsi="Century Gothic"/>
          <w:color w:val="000000" w:themeColor="text1"/>
          <w:spacing w:val="17"/>
          <w:sz w:val="21"/>
          <w:szCs w:val="21"/>
          <w:u w:val="single"/>
        </w:rPr>
        <w:t>na</w:t>
      </w:r>
      <w:r>
        <w:rPr>
          <w:rFonts w:ascii="Century Gothic" w:hAnsi="Century Gothic"/>
          <w:color w:val="000000" w:themeColor="text1"/>
          <w:spacing w:val="12"/>
          <w:sz w:val="21"/>
          <w:szCs w:val="21"/>
          <w:u w:val="single"/>
        </w:rPr>
        <w:t xml:space="preserve"> </w:t>
      </w:r>
      <w:r>
        <w:rPr>
          <w:rFonts w:ascii="Century Gothic" w:hAnsi="Century Gothic"/>
          <w:color w:val="000000" w:themeColor="text1"/>
          <w:sz w:val="21"/>
          <w:szCs w:val="21"/>
          <w:u w:val="single"/>
        </w:rPr>
        <w:t>środowisko i</w:t>
      </w:r>
      <w:r>
        <w:rPr>
          <w:rFonts w:ascii="Century Gothic" w:hAnsi="Century Gothic"/>
          <w:color w:val="000000" w:themeColor="text1"/>
          <w:spacing w:val="9"/>
          <w:sz w:val="21"/>
          <w:szCs w:val="21"/>
          <w:u w:val="single"/>
        </w:rPr>
        <w:t xml:space="preserve"> </w:t>
      </w:r>
      <w:r>
        <w:rPr>
          <w:rFonts w:ascii="Century Gothic" w:hAnsi="Century Gothic"/>
          <w:color w:val="000000" w:themeColor="text1"/>
          <w:sz w:val="21"/>
          <w:szCs w:val="21"/>
          <w:u w:val="single"/>
        </w:rPr>
        <w:t>ustalenia</w:t>
      </w:r>
      <w:r>
        <w:rPr>
          <w:rFonts w:ascii="Century Gothic" w:hAnsi="Century Gothic"/>
          <w:color w:val="000000" w:themeColor="text1"/>
          <w:spacing w:val="53"/>
          <w:sz w:val="21"/>
          <w:szCs w:val="21"/>
          <w:u w:val="single"/>
        </w:rPr>
        <w:t xml:space="preserve"> </w:t>
      </w:r>
      <w:r>
        <w:rPr>
          <w:rFonts w:ascii="Century Gothic" w:hAnsi="Century Gothic"/>
          <w:color w:val="000000" w:themeColor="text1"/>
          <w:w w:val="104"/>
          <w:sz w:val="21"/>
          <w:szCs w:val="21"/>
          <w:u w:val="single"/>
        </w:rPr>
        <w:t xml:space="preserve">zakresu </w:t>
      </w:r>
      <w:r>
        <w:rPr>
          <w:rFonts w:ascii="Century Gothic" w:hAnsi="Century Gothic"/>
          <w:color w:val="000000" w:themeColor="text1"/>
          <w:sz w:val="21"/>
          <w:szCs w:val="21"/>
          <w:u w:val="single"/>
        </w:rPr>
        <w:t>raportu</w:t>
      </w:r>
      <w:r>
        <w:rPr>
          <w:rFonts w:ascii="Century Gothic" w:hAnsi="Century Gothic"/>
          <w:color w:val="000000" w:themeColor="text1"/>
          <w:spacing w:val="35"/>
          <w:sz w:val="21"/>
          <w:szCs w:val="21"/>
          <w:u w:val="single"/>
        </w:rPr>
        <w:t xml:space="preserve"> </w:t>
      </w:r>
      <w:r>
        <w:rPr>
          <w:rFonts w:ascii="Century Gothic" w:hAnsi="Century Gothic"/>
          <w:color w:val="000000" w:themeColor="text1"/>
          <w:sz w:val="21"/>
          <w:szCs w:val="21"/>
          <w:u w:val="single"/>
        </w:rPr>
        <w:t>o</w:t>
      </w:r>
      <w:r>
        <w:rPr>
          <w:rFonts w:ascii="Century Gothic" w:hAnsi="Century Gothic"/>
          <w:color w:val="000000" w:themeColor="text1"/>
          <w:spacing w:val="15"/>
          <w:sz w:val="21"/>
          <w:szCs w:val="21"/>
          <w:u w:val="single"/>
        </w:rPr>
        <w:t xml:space="preserve"> </w:t>
      </w:r>
      <w:r>
        <w:rPr>
          <w:rFonts w:ascii="Century Gothic" w:hAnsi="Century Gothic"/>
          <w:color w:val="000000" w:themeColor="text1"/>
          <w:sz w:val="21"/>
          <w:szCs w:val="21"/>
          <w:u w:val="single"/>
        </w:rPr>
        <w:t xml:space="preserve">oddziaływaniu </w:t>
      </w:r>
      <w:r>
        <w:rPr>
          <w:rFonts w:ascii="Century Gothic" w:hAnsi="Century Gothic"/>
          <w:color w:val="000000" w:themeColor="text1"/>
          <w:w w:val="105"/>
          <w:sz w:val="21"/>
          <w:szCs w:val="21"/>
          <w:u w:val="single"/>
        </w:rPr>
        <w:t>przedsięwzięcia</w:t>
      </w:r>
      <w:r>
        <w:rPr>
          <w:rFonts w:ascii="Century Gothic" w:hAnsi="Century Gothic"/>
          <w:color w:val="000000" w:themeColor="text1"/>
          <w:spacing w:val="4"/>
          <w:w w:val="105"/>
          <w:sz w:val="21"/>
          <w:szCs w:val="21"/>
          <w:u w:val="single"/>
        </w:rPr>
        <w:t xml:space="preserve"> </w:t>
      </w:r>
      <w:r>
        <w:rPr>
          <w:rFonts w:ascii="Century Gothic" w:hAnsi="Century Gothic"/>
          <w:color w:val="000000" w:themeColor="text1"/>
          <w:sz w:val="21"/>
          <w:szCs w:val="21"/>
          <w:u w:val="single"/>
        </w:rPr>
        <w:t>na</w:t>
      </w:r>
      <w:r>
        <w:rPr>
          <w:rFonts w:ascii="Century Gothic" w:hAnsi="Century Gothic"/>
          <w:color w:val="000000" w:themeColor="text1"/>
          <w:spacing w:val="12"/>
          <w:sz w:val="21"/>
          <w:szCs w:val="21"/>
          <w:u w:val="single"/>
        </w:rPr>
        <w:t xml:space="preserve"> </w:t>
      </w:r>
      <w:r>
        <w:rPr>
          <w:rFonts w:ascii="Century Gothic" w:hAnsi="Century Gothic"/>
          <w:color w:val="000000" w:themeColor="text1"/>
          <w:w w:val="106"/>
          <w:sz w:val="21"/>
          <w:szCs w:val="21"/>
          <w:u w:val="single"/>
        </w:rPr>
        <w:t>środowisko</w:t>
      </w:r>
    </w:p>
    <w:p w14:paraId="766B6B95" w14:textId="77777777" w:rsidR="000F54D5" w:rsidRDefault="000F54D5" w:rsidP="000F54D5">
      <w:pPr>
        <w:rPr>
          <w:rFonts w:ascii="Century Gothic" w:hAnsi="Century Gothic"/>
          <w:b/>
          <w:color w:val="000000" w:themeColor="text1"/>
          <w:sz w:val="21"/>
          <w:szCs w:val="21"/>
        </w:rPr>
      </w:pPr>
    </w:p>
    <w:p w14:paraId="120B252C" w14:textId="77777777" w:rsidR="000F54D5" w:rsidRDefault="000F54D5" w:rsidP="000F54D5">
      <w:pPr>
        <w:rPr>
          <w:rFonts w:ascii="Century Gothic" w:hAnsi="Century Gothic"/>
          <w:b/>
          <w:color w:val="000000" w:themeColor="text1"/>
          <w:sz w:val="21"/>
          <w:szCs w:val="21"/>
        </w:rPr>
      </w:pPr>
    </w:p>
    <w:p w14:paraId="509DCE24" w14:textId="3115CDDB" w:rsidR="000F54D5" w:rsidRDefault="000F54D5" w:rsidP="000F54D5">
      <w:pPr>
        <w:spacing w:line="276" w:lineRule="auto"/>
        <w:ind w:left="112" w:right="39" w:firstLine="597"/>
        <w:jc w:val="both"/>
        <w:rPr>
          <w:rFonts w:ascii="Century Gothic" w:hAnsi="Century Gothic"/>
          <w:color w:val="000000" w:themeColor="text1"/>
          <w:sz w:val="21"/>
          <w:szCs w:val="21"/>
        </w:rPr>
      </w:pPr>
      <w:r>
        <w:rPr>
          <w:rFonts w:ascii="Century Gothic" w:hAnsi="Century Gothic"/>
          <w:color w:val="000000" w:themeColor="text1"/>
          <w:sz w:val="21"/>
          <w:szCs w:val="21"/>
        </w:rPr>
        <w:t xml:space="preserve">Na podstawie art. 123 ustawy z dnia 14 czerwca 1960 r. </w:t>
      </w:r>
      <w:r>
        <w:rPr>
          <w:rFonts w:ascii="Century Gothic" w:hAnsi="Century Gothic"/>
          <w:i/>
          <w:color w:val="000000" w:themeColor="text1"/>
          <w:sz w:val="21"/>
          <w:szCs w:val="21"/>
        </w:rPr>
        <w:t xml:space="preserve">kodeks postępowania administracyjnego </w:t>
      </w:r>
      <w:r>
        <w:rPr>
          <w:rFonts w:ascii="Century Gothic" w:hAnsi="Century Gothic"/>
          <w:color w:val="000000" w:themeColor="text1"/>
          <w:sz w:val="21"/>
          <w:szCs w:val="21"/>
        </w:rPr>
        <w:t xml:space="preserve">/Dz. U. 2024 r., poz. 572 ze zm./, w związku z art. 63 ust. 1 i 4, art. 65 ust. 2 i 3, art. 66 ustawy z dnia 3 października </w:t>
      </w:r>
      <w:r>
        <w:rPr>
          <w:rFonts w:ascii="Century Gothic" w:hAnsi="Century Gothic"/>
          <w:bCs/>
          <w:color w:val="000000" w:themeColor="text1"/>
          <w:sz w:val="21"/>
          <w:szCs w:val="21"/>
        </w:rPr>
        <w:t xml:space="preserve">2008 r. </w:t>
      </w:r>
      <w:r>
        <w:rPr>
          <w:rFonts w:ascii="Century Gothic" w:hAnsi="Century Gothic"/>
          <w:bCs/>
          <w:i/>
          <w:color w:val="000000" w:themeColor="text1"/>
          <w:sz w:val="21"/>
          <w:szCs w:val="21"/>
        </w:rPr>
        <w:t>o udostępnianiu informacji o środowisku i jego ochronie, udziale społeczeństwa w ochronie środowiska oraz o ocenach oddziaływania na środowisko</w:t>
      </w:r>
      <w:r>
        <w:rPr>
          <w:rFonts w:ascii="Century Gothic" w:hAnsi="Century Gothic"/>
          <w:bCs/>
          <w:color w:val="000000" w:themeColor="text1"/>
          <w:sz w:val="21"/>
          <w:szCs w:val="21"/>
        </w:rPr>
        <w:t xml:space="preserve"> </w:t>
      </w:r>
      <w:r>
        <w:rPr>
          <w:rFonts w:ascii="Century Gothic" w:hAnsi="Century Gothic"/>
          <w:color w:val="000000" w:themeColor="text1"/>
          <w:sz w:val="21"/>
          <w:szCs w:val="21"/>
        </w:rPr>
        <w:t xml:space="preserve">/Dz. U. z 2024 r., poz. 1112 ze zm./, </w:t>
      </w:r>
      <w:r>
        <w:rPr>
          <w:rFonts w:ascii="Century Gothic" w:hAnsi="Century Gothic" w:cs="Arial"/>
          <w:color w:val="000000" w:themeColor="text1"/>
          <w:sz w:val="21"/>
          <w:szCs w:val="21"/>
        </w:rPr>
        <w:t xml:space="preserve">a także na podstawie </w:t>
      </w:r>
      <w:bookmarkStart w:id="0" w:name="_Hlk198550163"/>
      <w:r>
        <w:rPr>
          <w:rFonts w:ascii="Century Gothic" w:hAnsi="Century Gothic"/>
          <w:bCs/>
          <w:color w:val="000000" w:themeColor="text1"/>
          <w:sz w:val="21"/>
          <w:szCs w:val="21"/>
        </w:rPr>
        <w:t xml:space="preserve">§ 3 ust. 1 pkt 55 lit. b </w:t>
      </w:r>
      <w:bookmarkEnd w:id="0"/>
      <w:r>
        <w:rPr>
          <w:rFonts w:ascii="Century Gothic" w:hAnsi="Century Gothic"/>
          <w:bCs/>
          <w:color w:val="000000" w:themeColor="text1"/>
          <w:sz w:val="21"/>
          <w:szCs w:val="21"/>
        </w:rPr>
        <w:t>tiret drugie i § 3 ust. 1 pkt 88 lit. e Rozporządzenia Rady Ministrów z dnia 10 września 2019 r. w sprawie przedsięwzięć mogących znacząco oddziaływać na środowisko /Dz. U. z 2019 r. poz. 1839/</w:t>
      </w:r>
      <w:r>
        <w:rPr>
          <w:rFonts w:ascii="Century Gothic" w:hAnsi="Century Gothic" w:cs="Arial"/>
          <w:color w:val="000000" w:themeColor="text1"/>
          <w:sz w:val="21"/>
          <w:szCs w:val="21"/>
        </w:rPr>
        <w:t>, po rozpoznaniu wniosku</w:t>
      </w:r>
      <w:r>
        <w:rPr>
          <w:rFonts w:ascii="Century Gothic" w:hAnsi="Century Gothic"/>
          <w:color w:val="000000" w:themeColor="text1"/>
          <w:sz w:val="21"/>
          <w:szCs w:val="21"/>
        </w:rPr>
        <w:t xml:space="preserve"> </w:t>
      </w:r>
      <w:r>
        <w:rPr>
          <w:rFonts w:ascii="Century Gothic" w:hAnsi="Century Gothic"/>
          <w:b/>
          <w:color w:val="000000" w:themeColor="text1"/>
          <w:sz w:val="21"/>
          <w:szCs w:val="21"/>
        </w:rPr>
        <w:t>Pana Leszka M</w:t>
      </w:r>
      <w:r w:rsidR="00744545">
        <w:rPr>
          <w:rFonts w:ascii="Century Gothic" w:hAnsi="Century Gothic"/>
          <w:b/>
          <w:color w:val="000000" w:themeColor="text1"/>
          <w:sz w:val="21"/>
          <w:szCs w:val="21"/>
        </w:rPr>
        <w:t>.</w:t>
      </w:r>
      <w:r>
        <w:rPr>
          <w:rFonts w:ascii="Century Gothic" w:hAnsi="Century Gothic"/>
          <w:b/>
          <w:color w:val="000000" w:themeColor="text1"/>
          <w:sz w:val="21"/>
          <w:szCs w:val="21"/>
        </w:rPr>
        <w:t xml:space="preserve"> reprezentowanego przez Pełnomocnika Panią Barbarę Pacyńską ul. Wełnicka 9, 62-200 Gniezno </w:t>
      </w:r>
      <w:r>
        <w:rPr>
          <w:rFonts w:ascii="Century Gothic" w:hAnsi="Century Gothic"/>
          <w:bCs/>
          <w:color w:val="000000" w:themeColor="text1"/>
          <w:sz w:val="21"/>
          <w:szCs w:val="21"/>
        </w:rPr>
        <w:t>kierując</w:t>
      </w:r>
      <w:r>
        <w:rPr>
          <w:rFonts w:ascii="Century Gothic" w:hAnsi="Century Gothic"/>
          <w:color w:val="000000" w:themeColor="text1"/>
          <w:spacing w:val="46"/>
          <w:sz w:val="21"/>
          <w:szCs w:val="21"/>
        </w:rPr>
        <w:t xml:space="preserve"> </w:t>
      </w:r>
      <w:r>
        <w:rPr>
          <w:rFonts w:ascii="Century Gothic" w:hAnsi="Century Gothic"/>
          <w:color w:val="000000" w:themeColor="text1"/>
          <w:sz w:val="21"/>
          <w:szCs w:val="21"/>
        </w:rPr>
        <w:t>się</w:t>
      </w:r>
      <w:r>
        <w:rPr>
          <w:rFonts w:ascii="Century Gothic" w:hAnsi="Century Gothic"/>
          <w:color w:val="000000" w:themeColor="text1"/>
          <w:spacing w:val="20"/>
          <w:sz w:val="21"/>
          <w:szCs w:val="21"/>
        </w:rPr>
        <w:t xml:space="preserve"> </w:t>
      </w:r>
      <w:r>
        <w:rPr>
          <w:rFonts w:ascii="Century Gothic" w:hAnsi="Century Gothic"/>
          <w:color w:val="000000" w:themeColor="text1"/>
          <w:sz w:val="21"/>
          <w:szCs w:val="21"/>
        </w:rPr>
        <w:t>kryteriam</w:t>
      </w:r>
      <w:r>
        <w:rPr>
          <w:rFonts w:ascii="Century Gothic" w:hAnsi="Century Gothic"/>
          <w:color w:val="000000" w:themeColor="text1"/>
          <w:spacing w:val="8"/>
          <w:sz w:val="21"/>
          <w:szCs w:val="21"/>
        </w:rPr>
        <w:t>i</w:t>
      </w:r>
      <w:r>
        <w:rPr>
          <w:rFonts w:ascii="Century Gothic" w:hAnsi="Century Gothic"/>
          <w:color w:val="000000" w:themeColor="text1"/>
          <w:sz w:val="21"/>
          <w:szCs w:val="21"/>
        </w:rPr>
        <w:t>,</w:t>
      </w:r>
      <w:r>
        <w:rPr>
          <w:rFonts w:ascii="Century Gothic" w:hAnsi="Century Gothic"/>
          <w:color w:val="000000" w:themeColor="text1"/>
          <w:spacing w:val="47"/>
          <w:sz w:val="21"/>
          <w:szCs w:val="21"/>
        </w:rPr>
        <w:t xml:space="preserve"> </w:t>
      </w:r>
      <w:r>
        <w:rPr>
          <w:rFonts w:ascii="Century Gothic" w:hAnsi="Century Gothic"/>
          <w:color w:val="000000" w:themeColor="text1"/>
          <w:w w:val="101"/>
          <w:sz w:val="21"/>
          <w:szCs w:val="21"/>
        </w:rPr>
        <w:t xml:space="preserve">o </w:t>
      </w:r>
      <w:r>
        <w:rPr>
          <w:rFonts w:ascii="Century Gothic" w:hAnsi="Century Gothic"/>
          <w:color w:val="000000" w:themeColor="text1"/>
          <w:sz w:val="21"/>
          <w:szCs w:val="21"/>
        </w:rPr>
        <w:t>których</w:t>
      </w:r>
      <w:r>
        <w:rPr>
          <w:rFonts w:ascii="Century Gothic" w:hAnsi="Century Gothic"/>
          <w:color w:val="000000" w:themeColor="text1"/>
          <w:spacing w:val="34"/>
          <w:sz w:val="21"/>
          <w:szCs w:val="21"/>
        </w:rPr>
        <w:t xml:space="preserve"> </w:t>
      </w:r>
      <w:r>
        <w:rPr>
          <w:rFonts w:ascii="Century Gothic" w:hAnsi="Century Gothic"/>
          <w:color w:val="000000" w:themeColor="text1"/>
          <w:sz w:val="21"/>
          <w:szCs w:val="21"/>
        </w:rPr>
        <w:t>mowa</w:t>
      </w:r>
      <w:r>
        <w:rPr>
          <w:rFonts w:ascii="Century Gothic" w:hAnsi="Century Gothic"/>
          <w:color w:val="000000" w:themeColor="text1"/>
          <w:spacing w:val="34"/>
          <w:sz w:val="21"/>
          <w:szCs w:val="21"/>
        </w:rPr>
        <w:t xml:space="preserve"> </w:t>
      </w:r>
      <w:r>
        <w:rPr>
          <w:rFonts w:ascii="Century Gothic" w:hAnsi="Century Gothic"/>
          <w:color w:val="000000" w:themeColor="text1"/>
          <w:sz w:val="21"/>
          <w:szCs w:val="21"/>
        </w:rPr>
        <w:t>w</w:t>
      </w:r>
      <w:r>
        <w:rPr>
          <w:rFonts w:ascii="Century Gothic" w:hAnsi="Century Gothic"/>
          <w:color w:val="000000" w:themeColor="text1"/>
          <w:spacing w:val="24"/>
          <w:sz w:val="21"/>
          <w:szCs w:val="21"/>
        </w:rPr>
        <w:t xml:space="preserve"> </w:t>
      </w:r>
      <w:r>
        <w:rPr>
          <w:rFonts w:ascii="Century Gothic" w:hAnsi="Century Gothic"/>
          <w:color w:val="000000" w:themeColor="text1"/>
          <w:sz w:val="21"/>
          <w:szCs w:val="21"/>
        </w:rPr>
        <w:t>art.</w:t>
      </w:r>
      <w:r>
        <w:rPr>
          <w:rFonts w:ascii="Century Gothic" w:hAnsi="Century Gothic"/>
          <w:color w:val="000000" w:themeColor="text1"/>
          <w:spacing w:val="29"/>
          <w:sz w:val="21"/>
          <w:szCs w:val="21"/>
        </w:rPr>
        <w:t xml:space="preserve"> </w:t>
      </w:r>
      <w:r>
        <w:rPr>
          <w:rFonts w:ascii="Century Gothic" w:hAnsi="Century Gothic"/>
          <w:color w:val="000000" w:themeColor="text1"/>
          <w:sz w:val="21"/>
          <w:szCs w:val="21"/>
        </w:rPr>
        <w:t>63</w:t>
      </w:r>
      <w:r>
        <w:rPr>
          <w:rFonts w:ascii="Century Gothic" w:hAnsi="Century Gothic"/>
          <w:color w:val="000000" w:themeColor="text1"/>
          <w:spacing w:val="35"/>
          <w:sz w:val="21"/>
          <w:szCs w:val="21"/>
        </w:rPr>
        <w:t xml:space="preserve"> </w:t>
      </w:r>
      <w:r>
        <w:rPr>
          <w:rFonts w:ascii="Century Gothic" w:hAnsi="Century Gothic"/>
          <w:color w:val="000000" w:themeColor="text1"/>
          <w:sz w:val="21"/>
          <w:szCs w:val="21"/>
        </w:rPr>
        <w:t>ust.</w:t>
      </w:r>
      <w:r>
        <w:rPr>
          <w:rFonts w:ascii="Century Gothic" w:hAnsi="Century Gothic"/>
          <w:color w:val="000000" w:themeColor="text1"/>
          <w:spacing w:val="49"/>
          <w:sz w:val="21"/>
          <w:szCs w:val="21"/>
        </w:rPr>
        <w:t xml:space="preserve"> </w:t>
      </w:r>
      <w:r>
        <w:rPr>
          <w:rFonts w:ascii="Century Gothic" w:hAnsi="Century Gothic"/>
          <w:color w:val="000000" w:themeColor="text1"/>
          <w:sz w:val="21"/>
          <w:szCs w:val="21"/>
        </w:rPr>
        <w:t>1  ustawy</w:t>
      </w:r>
      <w:r>
        <w:rPr>
          <w:rFonts w:ascii="Century Gothic" w:hAnsi="Century Gothic"/>
          <w:color w:val="000000" w:themeColor="text1"/>
          <w:spacing w:val="42"/>
          <w:sz w:val="21"/>
          <w:szCs w:val="21"/>
        </w:rPr>
        <w:t xml:space="preserve"> </w:t>
      </w:r>
      <w:r>
        <w:rPr>
          <w:rFonts w:ascii="Century Gothic" w:hAnsi="Century Gothic"/>
          <w:color w:val="000000" w:themeColor="text1"/>
          <w:sz w:val="21"/>
          <w:szCs w:val="21"/>
        </w:rPr>
        <w:t>o</w:t>
      </w:r>
      <w:r>
        <w:rPr>
          <w:rFonts w:ascii="Century Gothic" w:hAnsi="Century Gothic"/>
          <w:color w:val="000000" w:themeColor="text1"/>
          <w:spacing w:val="23"/>
          <w:sz w:val="21"/>
          <w:szCs w:val="21"/>
        </w:rPr>
        <w:t xml:space="preserve"> </w:t>
      </w:r>
      <w:r>
        <w:rPr>
          <w:rFonts w:ascii="Century Gothic" w:hAnsi="Century Gothic"/>
          <w:color w:val="000000" w:themeColor="text1"/>
          <w:sz w:val="21"/>
          <w:szCs w:val="21"/>
        </w:rPr>
        <w:t>udostępnianiu informacji o</w:t>
      </w:r>
      <w:r>
        <w:rPr>
          <w:rFonts w:ascii="Century Gothic" w:hAnsi="Century Gothic"/>
          <w:color w:val="000000" w:themeColor="text1"/>
          <w:spacing w:val="21"/>
          <w:sz w:val="21"/>
          <w:szCs w:val="21"/>
        </w:rPr>
        <w:t xml:space="preserve"> </w:t>
      </w:r>
      <w:r>
        <w:rPr>
          <w:rFonts w:ascii="Century Gothic" w:hAnsi="Century Gothic"/>
          <w:color w:val="000000" w:themeColor="text1"/>
          <w:sz w:val="21"/>
          <w:szCs w:val="21"/>
        </w:rPr>
        <w:t>środowisku i</w:t>
      </w:r>
      <w:r>
        <w:rPr>
          <w:rFonts w:ascii="Century Gothic" w:hAnsi="Century Gothic"/>
          <w:color w:val="000000" w:themeColor="text1"/>
          <w:spacing w:val="13"/>
          <w:sz w:val="21"/>
          <w:szCs w:val="21"/>
        </w:rPr>
        <w:t xml:space="preserve"> </w:t>
      </w:r>
      <w:r>
        <w:rPr>
          <w:rFonts w:ascii="Century Gothic" w:hAnsi="Century Gothic"/>
          <w:color w:val="000000" w:themeColor="text1"/>
          <w:sz w:val="21"/>
          <w:szCs w:val="21"/>
        </w:rPr>
        <w:t>jego</w:t>
      </w:r>
      <w:r>
        <w:rPr>
          <w:rFonts w:ascii="Century Gothic" w:hAnsi="Century Gothic"/>
          <w:color w:val="000000" w:themeColor="text1"/>
          <w:spacing w:val="27"/>
          <w:sz w:val="21"/>
          <w:szCs w:val="21"/>
        </w:rPr>
        <w:t xml:space="preserve"> </w:t>
      </w:r>
      <w:r>
        <w:rPr>
          <w:rFonts w:ascii="Century Gothic" w:hAnsi="Century Gothic"/>
          <w:color w:val="000000" w:themeColor="text1"/>
          <w:w w:val="105"/>
          <w:sz w:val="21"/>
          <w:szCs w:val="21"/>
        </w:rPr>
        <w:t>ochroni</w:t>
      </w:r>
      <w:r>
        <w:rPr>
          <w:rFonts w:ascii="Century Gothic" w:hAnsi="Century Gothic"/>
          <w:color w:val="000000" w:themeColor="text1"/>
          <w:spacing w:val="4"/>
          <w:w w:val="105"/>
          <w:sz w:val="21"/>
          <w:szCs w:val="21"/>
        </w:rPr>
        <w:t>e</w:t>
      </w:r>
      <w:r>
        <w:rPr>
          <w:rFonts w:ascii="Century Gothic" w:hAnsi="Century Gothic"/>
          <w:color w:val="000000" w:themeColor="text1"/>
          <w:sz w:val="21"/>
          <w:szCs w:val="21"/>
        </w:rPr>
        <w:t>, udziale</w:t>
      </w:r>
      <w:r>
        <w:rPr>
          <w:rFonts w:ascii="Century Gothic" w:hAnsi="Century Gothic"/>
          <w:color w:val="000000" w:themeColor="text1"/>
          <w:spacing w:val="27"/>
          <w:sz w:val="21"/>
          <w:szCs w:val="21"/>
        </w:rPr>
        <w:t xml:space="preserve"> </w:t>
      </w:r>
      <w:r>
        <w:rPr>
          <w:rFonts w:ascii="Century Gothic" w:hAnsi="Century Gothic"/>
          <w:color w:val="000000" w:themeColor="text1"/>
          <w:sz w:val="21"/>
          <w:szCs w:val="21"/>
        </w:rPr>
        <w:t>społeczeństwa w</w:t>
      </w:r>
      <w:r>
        <w:rPr>
          <w:rFonts w:ascii="Century Gothic" w:hAnsi="Century Gothic"/>
          <w:color w:val="000000" w:themeColor="text1"/>
          <w:spacing w:val="15"/>
          <w:sz w:val="21"/>
          <w:szCs w:val="21"/>
        </w:rPr>
        <w:t xml:space="preserve"> </w:t>
      </w:r>
      <w:r>
        <w:rPr>
          <w:rFonts w:ascii="Century Gothic" w:hAnsi="Century Gothic"/>
          <w:color w:val="000000" w:themeColor="text1"/>
          <w:sz w:val="21"/>
          <w:szCs w:val="21"/>
        </w:rPr>
        <w:t>ochronie</w:t>
      </w:r>
      <w:r>
        <w:rPr>
          <w:rFonts w:ascii="Century Gothic" w:hAnsi="Century Gothic"/>
          <w:color w:val="000000" w:themeColor="text1"/>
          <w:spacing w:val="46"/>
          <w:sz w:val="21"/>
          <w:szCs w:val="21"/>
        </w:rPr>
        <w:t xml:space="preserve"> </w:t>
      </w:r>
      <w:r>
        <w:rPr>
          <w:rFonts w:ascii="Century Gothic" w:hAnsi="Century Gothic"/>
          <w:color w:val="000000" w:themeColor="text1"/>
          <w:sz w:val="21"/>
          <w:szCs w:val="21"/>
        </w:rPr>
        <w:t>środowiska oraz</w:t>
      </w:r>
      <w:r>
        <w:rPr>
          <w:rFonts w:ascii="Century Gothic" w:hAnsi="Century Gothic"/>
          <w:color w:val="000000" w:themeColor="text1"/>
          <w:spacing w:val="36"/>
          <w:sz w:val="21"/>
          <w:szCs w:val="21"/>
        </w:rPr>
        <w:t xml:space="preserve"> </w:t>
      </w:r>
      <w:r>
        <w:rPr>
          <w:rFonts w:ascii="Century Gothic" w:hAnsi="Century Gothic"/>
          <w:color w:val="000000" w:themeColor="text1"/>
          <w:sz w:val="21"/>
          <w:szCs w:val="21"/>
        </w:rPr>
        <w:t>o</w:t>
      </w:r>
      <w:r>
        <w:rPr>
          <w:rFonts w:ascii="Century Gothic" w:hAnsi="Century Gothic"/>
          <w:color w:val="000000" w:themeColor="text1"/>
          <w:spacing w:val="10"/>
          <w:sz w:val="21"/>
          <w:szCs w:val="21"/>
        </w:rPr>
        <w:t xml:space="preserve"> </w:t>
      </w:r>
      <w:r>
        <w:rPr>
          <w:rFonts w:ascii="Century Gothic" w:hAnsi="Century Gothic"/>
          <w:color w:val="000000" w:themeColor="text1"/>
          <w:sz w:val="21"/>
          <w:szCs w:val="21"/>
        </w:rPr>
        <w:t>ocenach</w:t>
      </w:r>
      <w:r>
        <w:rPr>
          <w:rFonts w:ascii="Century Gothic" w:hAnsi="Century Gothic"/>
          <w:color w:val="000000" w:themeColor="text1"/>
          <w:spacing w:val="49"/>
          <w:sz w:val="21"/>
          <w:szCs w:val="21"/>
        </w:rPr>
        <w:t xml:space="preserve"> </w:t>
      </w:r>
      <w:r>
        <w:rPr>
          <w:rFonts w:ascii="Century Gothic" w:hAnsi="Century Gothic"/>
          <w:color w:val="000000" w:themeColor="text1"/>
          <w:w w:val="106"/>
          <w:sz w:val="21"/>
          <w:szCs w:val="21"/>
        </w:rPr>
        <w:t>oddziaływania</w:t>
      </w:r>
      <w:r>
        <w:rPr>
          <w:rFonts w:ascii="Century Gothic" w:hAnsi="Century Gothic"/>
          <w:color w:val="000000" w:themeColor="text1"/>
          <w:spacing w:val="4"/>
          <w:w w:val="106"/>
          <w:sz w:val="21"/>
          <w:szCs w:val="21"/>
        </w:rPr>
        <w:t xml:space="preserve"> </w:t>
      </w:r>
      <w:r>
        <w:rPr>
          <w:rFonts w:ascii="Century Gothic" w:hAnsi="Century Gothic"/>
          <w:color w:val="000000" w:themeColor="text1"/>
          <w:sz w:val="21"/>
          <w:szCs w:val="21"/>
        </w:rPr>
        <w:t>na</w:t>
      </w:r>
      <w:r>
        <w:rPr>
          <w:rFonts w:ascii="Century Gothic" w:hAnsi="Century Gothic"/>
          <w:color w:val="000000" w:themeColor="text1"/>
          <w:spacing w:val="12"/>
          <w:sz w:val="21"/>
          <w:szCs w:val="21"/>
        </w:rPr>
        <w:t xml:space="preserve"> </w:t>
      </w:r>
      <w:r>
        <w:rPr>
          <w:rFonts w:ascii="Century Gothic" w:hAnsi="Century Gothic"/>
          <w:color w:val="000000" w:themeColor="text1"/>
          <w:sz w:val="21"/>
          <w:szCs w:val="21"/>
        </w:rPr>
        <w:t>środowisko, a także biorąc</w:t>
      </w:r>
      <w:r>
        <w:rPr>
          <w:rFonts w:ascii="Century Gothic" w:hAnsi="Century Gothic"/>
          <w:color w:val="000000" w:themeColor="text1"/>
          <w:spacing w:val="19"/>
          <w:sz w:val="21"/>
          <w:szCs w:val="21"/>
        </w:rPr>
        <w:t xml:space="preserve"> </w:t>
      </w:r>
      <w:r>
        <w:rPr>
          <w:rFonts w:ascii="Century Gothic" w:hAnsi="Century Gothic"/>
          <w:color w:val="000000" w:themeColor="text1"/>
          <w:sz w:val="21"/>
          <w:szCs w:val="21"/>
        </w:rPr>
        <w:t>pod</w:t>
      </w:r>
      <w:r>
        <w:rPr>
          <w:rFonts w:ascii="Century Gothic" w:hAnsi="Century Gothic"/>
          <w:color w:val="000000" w:themeColor="text1"/>
          <w:spacing w:val="22"/>
          <w:sz w:val="21"/>
          <w:szCs w:val="21"/>
        </w:rPr>
        <w:t xml:space="preserve"> </w:t>
      </w:r>
      <w:r>
        <w:rPr>
          <w:rFonts w:ascii="Century Gothic" w:hAnsi="Century Gothic"/>
          <w:color w:val="000000" w:themeColor="text1"/>
          <w:sz w:val="21"/>
          <w:szCs w:val="21"/>
        </w:rPr>
        <w:t>uwagę</w:t>
      </w:r>
      <w:r>
        <w:rPr>
          <w:rFonts w:ascii="Century Gothic" w:hAnsi="Century Gothic"/>
          <w:color w:val="000000" w:themeColor="text1"/>
          <w:spacing w:val="28"/>
          <w:sz w:val="21"/>
          <w:szCs w:val="21"/>
        </w:rPr>
        <w:t xml:space="preserve"> </w:t>
      </w:r>
      <w:r>
        <w:rPr>
          <w:rFonts w:ascii="Century Gothic" w:hAnsi="Century Gothic"/>
          <w:color w:val="000000" w:themeColor="text1"/>
          <w:sz w:val="21"/>
          <w:szCs w:val="21"/>
        </w:rPr>
        <w:t xml:space="preserve">opinie </w:t>
      </w:r>
      <w:r>
        <w:rPr>
          <w:rFonts w:ascii="Century Gothic" w:hAnsi="Century Gothic"/>
          <w:color w:val="000000" w:themeColor="text1"/>
          <w:w w:val="106"/>
          <w:sz w:val="21"/>
          <w:szCs w:val="21"/>
        </w:rPr>
        <w:t>odpowiednich</w:t>
      </w:r>
      <w:r>
        <w:rPr>
          <w:rFonts w:ascii="Century Gothic" w:hAnsi="Century Gothic"/>
          <w:color w:val="000000" w:themeColor="text1"/>
          <w:spacing w:val="3"/>
          <w:w w:val="106"/>
          <w:sz w:val="21"/>
          <w:szCs w:val="21"/>
        </w:rPr>
        <w:t xml:space="preserve"> </w:t>
      </w:r>
      <w:r>
        <w:rPr>
          <w:rFonts w:ascii="Century Gothic" w:hAnsi="Century Gothic"/>
          <w:color w:val="000000" w:themeColor="text1"/>
          <w:sz w:val="21"/>
          <w:szCs w:val="21"/>
        </w:rPr>
        <w:t xml:space="preserve">organów:        </w:t>
      </w:r>
    </w:p>
    <w:p w14:paraId="50FA2E04" w14:textId="77777777" w:rsidR="000F54D5" w:rsidRDefault="000F54D5" w:rsidP="000F54D5">
      <w:pPr>
        <w:pStyle w:val="Akapitzlist"/>
        <w:widowControl w:val="0"/>
        <w:numPr>
          <w:ilvl w:val="0"/>
          <w:numId w:val="1"/>
        </w:numPr>
        <w:spacing w:before="42" w:line="276" w:lineRule="auto"/>
        <w:ind w:left="851" w:right="116"/>
        <w:jc w:val="both"/>
        <w:rPr>
          <w:rFonts w:ascii="Century Gothic" w:hAnsi="Century Gothic"/>
          <w:color w:val="000000" w:themeColor="text1"/>
          <w:sz w:val="21"/>
          <w:szCs w:val="21"/>
        </w:rPr>
      </w:pPr>
      <w:r>
        <w:rPr>
          <w:rFonts w:ascii="Century Gothic" w:hAnsi="Century Gothic"/>
          <w:color w:val="000000" w:themeColor="text1"/>
          <w:sz w:val="21"/>
          <w:szCs w:val="21"/>
        </w:rPr>
        <w:t xml:space="preserve">Regionalnego Dyrektora Ochrony Środowiska w Poznaniu </w:t>
      </w:r>
    </w:p>
    <w:p w14:paraId="28C441B8" w14:textId="77777777" w:rsidR="000F54D5" w:rsidRDefault="000F54D5" w:rsidP="000F54D5">
      <w:pPr>
        <w:pStyle w:val="Akapitzlist"/>
        <w:widowControl w:val="0"/>
        <w:numPr>
          <w:ilvl w:val="0"/>
          <w:numId w:val="2"/>
        </w:numPr>
        <w:spacing w:before="42" w:line="276" w:lineRule="auto"/>
        <w:ind w:left="1560" w:right="116"/>
        <w:jc w:val="both"/>
        <w:rPr>
          <w:rFonts w:ascii="Century Gothic" w:hAnsi="Century Gothic"/>
          <w:color w:val="000000" w:themeColor="text1"/>
          <w:sz w:val="21"/>
          <w:szCs w:val="21"/>
        </w:rPr>
      </w:pPr>
      <w:r>
        <w:rPr>
          <w:rFonts w:ascii="Century Gothic" w:hAnsi="Century Gothic"/>
          <w:color w:val="000000" w:themeColor="text1"/>
          <w:sz w:val="21"/>
          <w:szCs w:val="21"/>
        </w:rPr>
        <w:t>Postanowienie</w:t>
      </w:r>
      <w:r>
        <w:rPr>
          <w:rFonts w:ascii="Century Gothic" w:hAnsi="Century Gothic"/>
          <w:color w:val="000000" w:themeColor="text1"/>
          <w:spacing w:val="27"/>
          <w:w w:val="112"/>
          <w:sz w:val="21"/>
          <w:szCs w:val="21"/>
        </w:rPr>
        <w:t xml:space="preserve"> </w:t>
      </w:r>
      <w:r>
        <w:rPr>
          <w:rFonts w:ascii="Century Gothic" w:hAnsi="Century Gothic"/>
          <w:color w:val="000000" w:themeColor="text1"/>
          <w:sz w:val="21"/>
          <w:szCs w:val="21"/>
        </w:rPr>
        <w:t xml:space="preserve">z dnia 24 listopada 2025 roku </w:t>
      </w:r>
      <w:bookmarkStart w:id="1" w:name="_Hlk214971839"/>
      <w:r>
        <w:rPr>
          <w:rFonts w:ascii="Century Gothic" w:hAnsi="Century Gothic"/>
          <w:color w:val="000000" w:themeColor="text1"/>
          <w:sz w:val="21"/>
          <w:szCs w:val="21"/>
        </w:rPr>
        <w:t>nr WOO-</w:t>
      </w:r>
      <w:r>
        <w:rPr>
          <w:rFonts w:ascii="Century Gothic" w:hAnsi="Century Gothic"/>
          <w:color w:val="000000" w:themeColor="text1"/>
          <w:sz w:val="21"/>
          <w:szCs w:val="21"/>
        </w:rPr>
        <w:lastRenderedPageBreak/>
        <w:t xml:space="preserve">IV.4220.1253.2025.EM.4. </w:t>
      </w:r>
      <w:bookmarkEnd w:id="1"/>
      <w:r>
        <w:rPr>
          <w:rFonts w:ascii="Century Gothic" w:hAnsi="Century Gothic"/>
          <w:color w:val="000000" w:themeColor="text1"/>
          <w:sz w:val="21"/>
          <w:szCs w:val="21"/>
        </w:rPr>
        <w:t>(data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 24.11.2025</w:t>
      </w:r>
      <w:r>
        <w:rPr>
          <w:rFonts w:ascii="Century Gothic" w:hAnsi="Century Gothic"/>
          <w:color w:val="000000" w:themeColor="text1"/>
          <w:spacing w:val="36"/>
          <w:sz w:val="21"/>
          <w:szCs w:val="21"/>
        </w:rPr>
        <w:t xml:space="preserve"> </w:t>
      </w:r>
      <w:r>
        <w:rPr>
          <w:rFonts w:ascii="Century Gothic" w:hAnsi="Century Gothic"/>
          <w:color w:val="000000" w:themeColor="text1"/>
          <w:w w:val="108"/>
          <w:sz w:val="21"/>
          <w:szCs w:val="21"/>
        </w:rPr>
        <w:t>r.) – o potrzebie przeprowadzenia oceny oddziaływania na środowisko.</w:t>
      </w:r>
    </w:p>
    <w:p w14:paraId="0C1A09C3" w14:textId="77777777" w:rsidR="000F54D5" w:rsidRDefault="000F54D5" w:rsidP="000F54D5">
      <w:pPr>
        <w:pStyle w:val="Akapitzlist"/>
        <w:widowControl w:val="0"/>
        <w:numPr>
          <w:ilvl w:val="0"/>
          <w:numId w:val="1"/>
        </w:numPr>
        <w:spacing w:before="42" w:line="276" w:lineRule="auto"/>
        <w:ind w:left="851" w:right="116"/>
        <w:jc w:val="both"/>
        <w:rPr>
          <w:rFonts w:ascii="Century Gothic" w:hAnsi="Century Gothic"/>
          <w:color w:val="000000" w:themeColor="text1"/>
          <w:sz w:val="21"/>
          <w:szCs w:val="21"/>
        </w:rPr>
      </w:pPr>
      <w:r>
        <w:rPr>
          <w:rFonts w:ascii="Century Gothic" w:hAnsi="Century Gothic"/>
          <w:color w:val="000000" w:themeColor="text1"/>
          <w:sz w:val="21"/>
          <w:szCs w:val="21"/>
        </w:rPr>
        <w:t>Państwowego Powiatowego Inspektora Sanitarnego w</w:t>
      </w:r>
      <w:r>
        <w:rPr>
          <w:rFonts w:ascii="Century Gothic" w:hAnsi="Century Gothic"/>
          <w:color w:val="000000" w:themeColor="text1"/>
          <w:spacing w:val="24"/>
          <w:sz w:val="21"/>
          <w:szCs w:val="21"/>
        </w:rPr>
        <w:t xml:space="preserve"> </w:t>
      </w:r>
      <w:r>
        <w:rPr>
          <w:rFonts w:ascii="Century Gothic" w:hAnsi="Century Gothic"/>
          <w:color w:val="000000" w:themeColor="text1"/>
          <w:sz w:val="21"/>
          <w:szCs w:val="21"/>
        </w:rPr>
        <w:t xml:space="preserve">Gnieźnie </w:t>
      </w:r>
    </w:p>
    <w:p w14:paraId="5DF5301D" w14:textId="77777777" w:rsidR="000F54D5" w:rsidRDefault="000F54D5" w:rsidP="000F54D5">
      <w:pPr>
        <w:pStyle w:val="Akapitzlist"/>
        <w:widowControl w:val="0"/>
        <w:numPr>
          <w:ilvl w:val="0"/>
          <w:numId w:val="2"/>
        </w:numPr>
        <w:spacing w:before="42" w:line="276" w:lineRule="auto"/>
        <w:ind w:left="1560" w:right="116"/>
        <w:jc w:val="both"/>
        <w:rPr>
          <w:rFonts w:ascii="Century Gothic" w:hAnsi="Century Gothic"/>
          <w:color w:val="000000" w:themeColor="text1"/>
          <w:sz w:val="21"/>
          <w:szCs w:val="21"/>
        </w:rPr>
      </w:pPr>
      <w:r>
        <w:rPr>
          <w:rFonts w:ascii="Century Gothic" w:hAnsi="Century Gothic"/>
          <w:color w:val="000000" w:themeColor="text1"/>
          <w:sz w:val="21"/>
          <w:szCs w:val="21"/>
        </w:rPr>
        <w:t xml:space="preserve">Opinia sanitarna z dnia 13 sierpnia 2025 r. nr </w:t>
      </w:r>
      <w:r>
        <w:rPr>
          <w:rFonts w:ascii="Century Gothic" w:hAnsi="Century Gothic"/>
          <w:color w:val="000000" w:themeColor="text1"/>
          <w:w w:val="106"/>
          <w:sz w:val="21"/>
          <w:szCs w:val="21"/>
        </w:rPr>
        <w:t>ON-NS.9022.5.51.2025</w:t>
      </w:r>
      <w:r>
        <w:rPr>
          <w:rFonts w:ascii="Century Gothic" w:hAnsi="Century Gothic"/>
          <w:color w:val="000000" w:themeColor="text1"/>
          <w:spacing w:val="17"/>
          <w:w w:val="106"/>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26"/>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4"/>
          <w:sz w:val="21"/>
          <w:szCs w:val="21"/>
        </w:rPr>
        <w:t xml:space="preserve"> 13.08.</w:t>
      </w:r>
      <w:r>
        <w:rPr>
          <w:rFonts w:ascii="Century Gothic" w:hAnsi="Century Gothic"/>
          <w:color w:val="000000" w:themeColor="text1"/>
          <w:sz w:val="21"/>
          <w:szCs w:val="21"/>
        </w:rPr>
        <w:t>2025</w:t>
      </w:r>
      <w:r>
        <w:rPr>
          <w:rFonts w:ascii="Century Gothic" w:hAnsi="Century Gothic"/>
          <w:color w:val="000000" w:themeColor="text1"/>
          <w:spacing w:val="36"/>
          <w:sz w:val="21"/>
          <w:szCs w:val="21"/>
        </w:rPr>
        <w:t xml:space="preserve"> </w:t>
      </w:r>
      <w:r>
        <w:rPr>
          <w:rFonts w:ascii="Century Gothic" w:hAnsi="Century Gothic"/>
          <w:color w:val="000000" w:themeColor="text1"/>
          <w:w w:val="106"/>
          <w:sz w:val="21"/>
          <w:szCs w:val="21"/>
        </w:rPr>
        <w:t xml:space="preserve">r.) – o braku potrzeby </w:t>
      </w:r>
      <w:r>
        <w:rPr>
          <w:rFonts w:ascii="Century Gothic" w:hAnsi="Century Gothic"/>
          <w:color w:val="000000" w:themeColor="text1"/>
          <w:w w:val="108"/>
          <w:sz w:val="21"/>
          <w:szCs w:val="21"/>
        </w:rPr>
        <w:t xml:space="preserve">przeprowadzenia oceny oddziaływania na środowisko, podtrzymana Opinią z dnia </w:t>
      </w:r>
      <w:r>
        <w:rPr>
          <w:rFonts w:ascii="Century Gothic" w:hAnsi="Century Gothic"/>
          <w:color w:val="000000" w:themeColor="text1"/>
          <w:sz w:val="21"/>
          <w:szCs w:val="21"/>
        </w:rPr>
        <w:t xml:space="preserve">6 listopada 2025 r. nr </w:t>
      </w:r>
      <w:r>
        <w:rPr>
          <w:rFonts w:ascii="Century Gothic" w:hAnsi="Century Gothic"/>
          <w:color w:val="000000" w:themeColor="text1"/>
          <w:w w:val="106"/>
          <w:sz w:val="21"/>
          <w:szCs w:val="21"/>
        </w:rPr>
        <w:t>ON-NS.9022.5.51.2025</w:t>
      </w:r>
      <w:r>
        <w:rPr>
          <w:rFonts w:ascii="Century Gothic" w:hAnsi="Century Gothic"/>
          <w:color w:val="000000" w:themeColor="text1"/>
          <w:spacing w:val="17"/>
          <w:w w:val="106"/>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26"/>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4"/>
          <w:sz w:val="21"/>
          <w:szCs w:val="21"/>
        </w:rPr>
        <w:t xml:space="preserve"> 6.11.</w:t>
      </w:r>
      <w:r>
        <w:rPr>
          <w:rFonts w:ascii="Century Gothic" w:hAnsi="Century Gothic"/>
          <w:color w:val="000000" w:themeColor="text1"/>
          <w:sz w:val="21"/>
          <w:szCs w:val="21"/>
        </w:rPr>
        <w:t>2025</w:t>
      </w:r>
      <w:r>
        <w:rPr>
          <w:rFonts w:ascii="Century Gothic" w:hAnsi="Century Gothic"/>
          <w:color w:val="000000" w:themeColor="text1"/>
          <w:spacing w:val="36"/>
          <w:sz w:val="21"/>
          <w:szCs w:val="21"/>
        </w:rPr>
        <w:t xml:space="preserve"> </w:t>
      </w:r>
      <w:r>
        <w:rPr>
          <w:rFonts w:ascii="Century Gothic" w:hAnsi="Century Gothic"/>
          <w:color w:val="000000" w:themeColor="text1"/>
          <w:w w:val="106"/>
          <w:sz w:val="21"/>
          <w:szCs w:val="21"/>
        </w:rPr>
        <w:t>r.)</w:t>
      </w:r>
    </w:p>
    <w:p w14:paraId="2243C42B" w14:textId="77777777" w:rsidR="000F54D5" w:rsidRDefault="000F54D5" w:rsidP="000F54D5">
      <w:pPr>
        <w:pStyle w:val="Akapitzlist"/>
        <w:widowControl w:val="0"/>
        <w:numPr>
          <w:ilvl w:val="0"/>
          <w:numId w:val="1"/>
        </w:numPr>
        <w:spacing w:before="42" w:line="276" w:lineRule="auto"/>
        <w:ind w:left="851" w:right="116"/>
        <w:jc w:val="both"/>
        <w:rPr>
          <w:rFonts w:ascii="Century Gothic" w:hAnsi="Century Gothic"/>
          <w:color w:val="000000" w:themeColor="text1"/>
          <w:sz w:val="21"/>
          <w:szCs w:val="21"/>
        </w:rPr>
      </w:pPr>
      <w:r>
        <w:rPr>
          <w:rFonts w:ascii="Century Gothic" w:hAnsi="Century Gothic"/>
          <w:color w:val="000000" w:themeColor="text1"/>
          <w:sz w:val="21"/>
          <w:szCs w:val="21"/>
        </w:rPr>
        <w:t>Dyrektora Zarządu Zlewni Wód Polskich w</w:t>
      </w:r>
      <w:r>
        <w:rPr>
          <w:rFonts w:ascii="Century Gothic" w:hAnsi="Century Gothic"/>
          <w:color w:val="000000" w:themeColor="text1"/>
          <w:spacing w:val="45"/>
          <w:sz w:val="21"/>
          <w:szCs w:val="21"/>
        </w:rPr>
        <w:t xml:space="preserve"> </w:t>
      </w:r>
      <w:r>
        <w:rPr>
          <w:rFonts w:ascii="Century Gothic" w:hAnsi="Century Gothic"/>
          <w:color w:val="000000" w:themeColor="text1"/>
          <w:sz w:val="21"/>
          <w:szCs w:val="21"/>
        </w:rPr>
        <w:t xml:space="preserve">Poznaniu </w:t>
      </w:r>
    </w:p>
    <w:p w14:paraId="1CC97439" w14:textId="77777777" w:rsidR="000F54D5" w:rsidRDefault="000F54D5" w:rsidP="000F54D5">
      <w:pPr>
        <w:pStyle w:val="Akapitzlist"/>
        <w:widowControl w:val="0"/>
        <w:numPr>
          <w:ilvl w:val="0"/>
          <w:numId w:val="3"/>
        </w:numPr>
        <w:spacing w:before="42" w:line="276" w:lineRule="auto"/>
        <w:ind w:right="116"/>
        <w:jc w:val="both"/>
        <w:rPr>
          <w:rFonts w:ascii="Century Gothic" w:hAnsi="Century Gothic"/>
          <w:color w:val="000000" w:themeColor="text1"/>
          <w:sz w:val="21"/>
          <w:szCs w:val="21"/>
        </w:rPr>
      </w:pPr>
      <w:r>
        <w:rPr>
          <w:rFonts w:ascii="Century Gothic" w:hAnsi="Century Gothic"/>
          <w:color w:val="000000" w:themeColor="text1"/>
          <w:sz w:val="21"/>
          <w:szCs w:val="21"/>
        </w:rPr>
        <w:t>Opinia z</w:t>
      </w:r>
      <w:r>
        <w:rPr>
          <w:rFonts w:ascii="Century Gothic" w:hAnsi="Century Gothic"/>
          <w:color w:val="000000" w:themeColor="text1"/>
          <w:spacing w:val="43"/>
          <w:sz w:val="21"/>
          <w:szCs w:val="21"/>
        </w:rPr>
        <w:t xml:space="preserve"> </w:t>
      </w:r>
      <w:r>
        <w:rPr>
          <w:rFonts w:ascii="Century Gothic" w:hAnsi="Century Gothic"/>
          <w:color w:val="000000" w:themeColor="text1"/>
          <w:sz w:val="21"/>
          <w:szCs w:val="21"/>
        </w:rPr>
        <w:t xml:space="preserve">dnia </w:t>
      </w:r>
      <w:r>
        <w:rPr>
          <w:rFonts w:ascii="Century Gothic" w:hAnsi="Century Gothic"/>
          <w:color w:val="000000" w:themeColor="text1"/>
          <w:spacing w:val="2"/>
          <w:sz w:val="21"/>
          <w:szCs w:val="21"/>
        </w:rPr>
        <w:t>22 sierpnia</w:t>
      </w:r>
      <w:r>
        <w:rPr>
          <w:rFonts w:ascii="Century Gothic" w:hAnsi="Century Gothic"/>
          <w:color w:val="000000" w:themeColor="text1"/>
          <w:spacing w:val="45"/>
          <w:sz w:val="21"/>
          <w:szCs w:val="21"/>
        </w:rPr>
        <w:t xml:space="preserve"> </w:t>
      </w:r>
      <w:r>
        <w:rPr>
          <w:rFonts w:ascii="Century Gothic" w:hAnsi="Century Gothic"/>
          <w:color w:val="000000" w:themeColor="text1"/>
          <w:sz w:val="21"/>
          <w:szCs w:val="21"/>
        </w:rPr>
        <w:t>2025</w:t>
      </w:r>
      <w:r>
        <w:rPr>
          <w:rFonts w:ascii="Century Gothic" w:hAnsi="Century Gothic"/>
          <w:color w:val="000000" w:themeColor="text1"/>
          <w:spacing w:val="31"/>
          <w:sz w:val="21"/>
          <w:szCs w:val="21"/>
        </w:rPr>
        <w:t xml:space="preserve"> </w:t>
      </w:r>
      <w:r>
        <w:rPr>
          <w:rFonts w:ascii="Century Gothic" w:hAnsi="Century Gothic"/>
          <w:color w:val="000000" w:themeColor="text1"/>
          <w:sz w:val="21"/>
          <w:szCs w:val="21"/>
        </w:rPr>
        <w:t>r.</w:t>
      </w:r>
      <w:r>
        <w:rPr>
          <w:rFonts w:ascii="Century Gothic" w:hAnsi="Century Gothic"/>
          <w:color w:val="000000" w:themeColor="text1"/>
          <w:spacing w:val="14"/>
          <w:sz w:val="21"/>
          <w:szCs w:val="21"/>
        </w:rPr>
        <w:t xml:space="preserve"> nr </w:t>
      </w:r>
      <w:r>
        <w:rPr>
          <w:rFonts w:ascii="Century Gothic" w:hAnsi="Century Gothic"/>
          <w:color w:val="000000" w:themeColor="text1"/>
          <w:w w:val="105"/>
          <w:sz w:val="21"/>
          <w:szCs w:val="21"/>
        </w:rPr>
        <w:t>PZ.ZZŚ.4901.339.2025.KN.1</w:t>
      </w:r>
      <w:r>
        <w:rPr>
          <w:rFonts w:ascii="Century Gothic" w:hAnsi="Century Gothic"/>
          <w:color w:val="000000" w:themeColor="text1"/>
          <w:spacing w:val="8"/>
          <w:w w:val="105"/>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6"/>
          <w:sz w:val="21"/>
          <w:szCs w:val="21"/>
        </w:rPr>
        <w:t xml:space="preserve"> 22.08.</w:t>
      </w:r>
      <w:r>
        <w:rPr>
          <w:rFonts w:ascii="Century Gothic" w:hAnsi="Century Gothic"/>
          <w:color w:val="000000" w:themeColor="text1"/>
          <w:sz w:val="21"/>
          <w:szCs w:val="21"/>
        </w:rPr>
        <w:t>2025</w:t>
      </w:r>
      <w:r>
        <w:rPr>
          <w:rFonts w:ascii="Century Gothic" w:hAnsi="Century Gothic"/>
          <w:color w:val="000000" w:themeColor="text1"/>
          <w:spacing w:val="4"/>
          <w:sz w:val="21"/>
          <w:szCs w:val="21"/>
        </w:rPr>
        <w:t xml:space="preserve"> r</w:t>
      </w:r>
      <w:r>
        <w:rPr>
          <w:rFonts w:ascii="Century Gothic" w:hAnsi="Century Gothic"/>
          <w:color w:val="000000" w:themeColor="text1"/>
          <w:w w:val="103"/>
          <w:sz w:val="21"/>
          <w:szCs w:val="21"/>
        </w:rPr>
        <w:t xml:space="preserve">.) -  o </w:t>
      </w:r>
      <w:r>
        <w:rPr>
          <w:rFonts w:ascii="Century Gothic" w:hAnsi="Century Gothic"/>
          <w:color w:val="000000" w:themeColor="text1"/>
          <w:w w:val="106"/>
          <w:sz w:val="21"/>
          <w:szCs w:val="21"/>
        </w:rPr>
        <w:t xml:space="preserve">braku potrzeby </w:t>
      </w:r>
      <w:r>
        <w:rPr>
          <w:rFonts w:ascii="Century Gothic" w:hAnsi="Century Gothic"/>
          <w:color w:val="000000" w:themeColor="text1"/>
          <w:w w:val="108"/>
          <w:sz w:val="21"/>
          <w:szCs w:val="21"/>
        </w:rPr>
        <w:t xml:space="preserve">przeprowadzenia oceny oddziaływania na środowisko, potrzymana Opinią </w:t>
      </w:r>
      <w:r>
        <w:rPr>
          <w:rFonts w:ascii="Century Gothic" w:hAnsi="Century Gothic"/>
          <w:color w:val="000000" w:themeColor="text1"/>
          <w:sz w:val="21"/>
          <w:szCs w:val="21"/>
        </w:rPr>
        <w:t>z</w:t>
      </w:r>
      <w:r>
        <w:rPr>
          <w:rFonts w:ascii="Century Gothic" w:hAnsi="Century Gothic"/>
          <w:color w:val="000000" w:themeColor="text1"/>
          <w:spacing w:val="43"/>
          <w:sz w:val="21"/>
          <w:szCs w:val="21"/>
        </w:rPr>
        <w:t xml:space="preserve"> </w:t>
      </w:r>
      <w:r>
        <w:rPr>
          <w:rFonts w:ascii="Century Gothic" w:hAnsi="Century Gothic"/>
          <w:color w:val="000000" w:themeColor="text1"/>
          <w:sz w:val="21"/>
          <w:szCs w:val="21"/>
        </w:rPr>
        <w:t xml:space="preserve">dnia </w:t>
      </w:r>
      <w:r>
        <w:rPr>
          <w:rFonts w:ascii="Century Gothic" w:hAnsi="Century Gothic"/>
          <w:color w:val="000000" w:themeColor="text1"/>
          <w:spacing w:val="2"/>
          <w:sz w:val="21"/>
          <w:szCs w:val="21"/>
        </w:rPr>
        <w:t>17 listopada</w:t>
      </w:r>
      <w:r>
        <w:rPr>
          <w:rFonts w:ascii="Century Gothic" w:hAnsi="Century Gothic"/>
          <w:color w:val="000000" w:themeColor="text1"/>
          <w:spacing w:val="45"/>
          <w:sz w:val="21"/>
          <w:szCs w:val="21"/>
        </w:rPr>
        <w:t xml:space="preserve"> </w:t>
      </w:r>
      <w:r>
        <w:rPr>
          <w:rFonts w:ascii="Century Gothic" w:hAnsi="Century Gothic"/>
          <w:color w:val="000000" w:themeColor="text1"/>
          <w:sz w:val="21"/>
          <w:szCs w:val="21"/>
        </w:rPr>
        <w:t>2025</w:t>
      </w:r>
      <w:r>
        <w:rPr>
          <w:rFonts w:ascii="Century Gothic" w:hAnsi="Century Gothic"/>
          <w:color w:val="000000" w:themeColor="text1"/>
          <w:spacing w:val="31"/>
          <w:sz w:val="21"/>
          <w:szCs w:val="21"/>
        </w:rPr>
        <w:t xml:space="preserve"> </w:t>
      </w:r>
      <w:r>
        <w:rPr>
          <w:rFonts w:ascii="Century Gothic" w:hAnsi="Century Gothic"/>
          <w:color w:val="000000" w:themeColor="text1"/>
          <w:sz w:val="21"/>
          <w:szCs w:val="21"/>
        </w:rPr>
        <w:t>r.</w:t>
      </w:r>
      <w:r>
        <w:rPr>
          <w:rFonts w:ascii="Century Gothic" w:hAnsi="Century Gothic"/>
          <w:color w:val="000000" w:themeColor="text1"/>
          <w:spacing w:val="14"/>
          <w:sz w:val="21"/>
          <w:szCs w:val="21"/>
        </w:rPr>
        <w:t xml:space="preserve"> nr </w:t>
      </w:r>
      <w:r>
        <w:rPr>
          <w:rFonts w:ascii="Century Gothic" w:hAnsi="Century Gothic"/>
          <w:color w:val="000000" w:themeColor="text1"/>
          <w:w w:val="105"/>
          <w:sz w:val="21"/>
          <w:szCs w:val="21"/>
        </w:rPr>
        <w:t>PZ.ZZŚ.4901.339.2025.KN.2</w:t>
      </w:r>
      <w:r>
        <w:rPr>
          <w:rFonts w:ascii="Century Gothic" w:hAnsi="Century Gothic"/>
          <w:color w:val="000000" w:themeColor="text1"/>
          <w:spacing w:val="8"/>
          <w:w w:val="105"/>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6"/>
          <w:sz w:val="21"/>
          <w:szCs w:val="21"/>
        </w:rPr>
        <w:t xml:space="preserve"> 17.11.</w:t>
      </w:r>
      <w:r>
        <w:rPr>
          <w:rFonts w:ascii="Century Gothic" w:hAnsi="Century Gothic"/>
          <w:color w:val="000000" w:themeColor="text1"/>
          <w:sz w:val="21"/>
          <w:szCs w:val="21"/>
        </w:rPr>
        <w:t>2025</w:t>
      </w:r>
      <w:r>
        <w:rPr>
          <w:rFonts w:ascii="Century Gothic" w:hAnsi="Century Gothic"/>
          <w:color w:val="000000" w:themeColor="text1"/>
          <w:spacing w:val="4"/>
          <w:sz w:val="21"/>
          <w:szCs w:val="21"/>
        </w:rPr>
        <w:t xml:space="preserve"> r</w:t>
      </w:r>
      <w:r>
        <w:rPr>
          <w:rFonts w:ascii="Century Gothic" w:hAnsi="Century Gothic"/>
          <w:color w:val="000000" w:themeColor="text1"/>
          <w:w w:val="103"/>
          <w:sz w:val="21"/>
          <w:szCs w:val="21"/>
        </w:rPr>
        <w:t>.)</w:t>
      </w:r>
    </w:p>
    <w:p w14:paraId="777C76EF" w14:textId="77777777" w:rsidR="000F54D5" w:rsidRDefault="000F54D5" w:rsidP="000F54D5">
      <w:p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postanawiam</w:t>
      </w:r>
    </w:p>
    <w:p w14:paraId="7CEBB2EB" w14:textId="77777777" w:rsidR="000F54D5" w:rsidRDefault="000F54D5" w:rsidP="000F54D5">
      <w:pPr>
        <w:pStyle w:val="Tekstpodstawowy"/>
        <w:numPr>
          <w:ilvl w:val="0"/>
          <w:numId w:val="4"/>
        </w:numPr>
        <w:suppressAutoHyphens/>
        <w:spacing w:after="0" w:line="276" w:lineRule="auto"/>
        <w:ind w:left="181" w:right="74" w:hanging="181"/>
        <w:jc w:val="both"/>
        <w:rPr>
          <w:rFonts w:ascii="Century Gothic" w:hAnsi="Century Gothic" w:cs="Arial"/>
          <w:color w:val="000000" w:themeColor="text1"/>
          <w:sz w:val="21"/>
          <w:szCs w:val="21"/>
        </w:rPr>
      </w:pPr>
      <w:r>
        <w:rPr>
          <w:rFonts w:ascii="Century Gothic" w:hAnsi="Century Gothic" w:cs="Arial"/>
          <w:b/>
          <w:color w:val="000000" w:themeColor="text1"/>
          <w:sz w:val="21"/>
          <w:szCs w:val="21"/>
        </w:rPr>
        <w:t>stwierdzić obowiązek przeprowadzenia oceny oddziaływania na środowisko</w:t>
      </w:r>
      <w:r>
        <w:rPr>
          <w:rFonts w:ascii="Century Gothic" w:hAnsi="Century Gothic" w:cs="Arial"/>
          <w:color w:val="000000" w:themeColor="text1"/>
          <w:sz w:val="21"/>
          <w:szCs w:val="21"/>
        </w:rPr>
        <w:t xml:space="preserve"> dla planowanego przedsięwzięcia polegającego na </w:t>
      </w:r>
      <w:r>
        <w:rPr>
          <w:rFonts w:ascii="Century Gothic" w:hAnsi="Century Gothic"/>
          <w:b/>
          <w:color w:val="000000" w:themeColor="text1"/>
          <w:sz w:val="21"/>
          <w:szCs w:val="21"/>
        </w:rPr>
        <w:t>budowie 12 budynków mieszkalnych jednorodzinnych w zabudowie wolnostojącej wraz z drogami wewnętrznymi i niezbędną infrastrukturą techniczną w miejscowości Dębówiec, Gmina Gniezno, działka nr 153/1.</w:t>
      </w:r>
    </w:p>
    <w:p w14:paraId="793BEA90" w14:textId="77777777" w:rsidR="000F54D5" w:rsidRDefault="000F54D5" w:rsidP="000F54D5">
      <w:pPr>
        <w:pStyle w:val="Tekstpodstawowy"/>
        <w:numPr>
          <w:ilvl w:val="0"/>
          <w:numId w:val="4"/>
        </w:numPr>
        <w:suppressAutoHyphens/>
        <w:spacing w:after="0" w:line="276" w:lineRule="auto"/>
        <w:ind w:left="181" w:right="74" w:hanging="181"/>
        <w:jc w:val="both"/>
        <w:rPr>
          <w:rFonts w:ascii="Century Gothic" w:hAnsi="Century Gothic" w:cs="Arial"/>
          <w:iCs/>
          <w:color w:val="000000" w:themeColor="text1"/>
          <w:sz w:val="21"/>
          <w:szCs w:val="21"/>
        </w:rPr>
      </w:pPr>
      <w:r>
        <w:rPr>
          <w:rFonts w:ascii="Century Gothic" w:hAnsi="Century Gothic" w:cs="Arial"/>
          <w:b/>
          <w:color w:val="000000" w:themeColor="text1"/>
          <w:sz w:val="21"/>
          <w:szCs w:val="21"/>
        </w:rPr>
        <w:t>określić zakres raportu o oddziaływaniu przedsięwzięcia na środowisko,</w:t>
      </w:r>
      <w:r>
        <w:rPr>
          <w:rFonts w:ascii="Century Gothic" w:hAnsi="Century Gothic" w:cs="Arial"/>
          <w:color w:val="000000" w:themeColor="text1"/>
          <w:sz w:val="21"/>
          <w:szCs w:val="21"/>
        </w:rPr>
        <w:t xml:space="preserve"> który powinien zostać sporządzony zgodnie z art. 66 ustawy z dnia 3 października 2008 r. </w:t>
      </w:r>
      <w:r>
        <w:rPr>
          <w:rFonts w:ascii="Century Gothic" w:hAnsi="Century Gothic" w:cs="Arial"/>
          <w:i/>
          <w:color w:val="000000" w:themeColor="text1"/>
          <w:sz w:val="21"/>
          <w:szCs w:val="21"/>
        </w:rPr>
        <w:t>o udostępnianiu informacji o środowisku i jego ochronie, udziale społeczeństwa w ochronie środowiska oraz o ocenach oddziaływania na środowisko</w:t>
      </w:r>
      <w:r>
        <w:rPr>
          <w:rFonts w:ascii="Century Gothic" w:hAnsi="Century Gothic" w:cs="Arial"/>
          <w:iCs/>
          <w:color w:val="000000" w:themeColor="text1"/>
          <w:sz w:val="21"/>
          <w:szCs w:val="21"/>
        </w:rPr>
        <w:t xml:space="preserve">, a ponadto winien zawierać szczegółową analizę podanych niżej zagadnień: </w:t>
      </w:r>
    </w:p>
    <w:p w14:paraId="0AA286A2" w14:textId="77777777" w:rsidR="000F54D5" w:rsidRDefault="000F54D5" w:rsidP="000F54D5">
      <w:pPr>
        <w:pStyle w:val="Tekstpodstawowy"/>
        <w:suppressAutoHyphens/>
        <w:spacing w:after="0" w:line="276" w:lineRule="auto"/>
        <w:ind w:right="72"/>
        <w:jc w:val="both"/>
        <w:rPr>
          <w:rFonts w:ascii="Century Gothic" w:hAnsi="Century Gothic" w:cs="Arial"/>
          <w:bCs/>
          <w:color w:val="000000" w:themeColor="text1"/>
          <w:sz w:val="20"/>
        </w:rPr>
      </w:pPr>
      <w:r>
        <w:rPr>
          <w:rFonts w:ascii="Century Gothic" w:hAnsi="Century Gothic" w:cs="Arial"/>
          <w:bCs/>
          <w:color w:val="000000" w:themeColor="text1"/>
          <w:sz w:val="20"/>
        </w:rPr>
        <w:t xml:space="preserve">1. Przedstawienie bilansu poszczególnych powierzchni na terenie planowanego przedsięwzięcia, w szczególności wskazanie wielkości powierzchni zabudowy, wielkości powierzchni terenów utwardzonych i biologicznie czynnych. </w:t>
      </w:r>
    </w:p>
    <w:p w14:paraId="1813B31F" w14:textId="77777777" w:rsidR="000F54D5" w:rsidRDefault="000F54D5" w:rsidP="000F54D5">
      <w:pPr>
        <w:pStyle w:val="Tekstpodstawowy"/>
        <w:suppressAutoHyphens/>
        <w:spacing w:after="0" w:line="276" w:lineRule="auto"/>
        <w:ind w:right="72"/>
        <w:jc w:val="both"/>
        <w:rPr>
          <w:rFonts w:ascii="Century Gothic" w:hAnsi="Century Gothic" w:cs="Arial"/>
          <w:bCs/>
          <w:color w:val="000000" w:themeColor="text1"/>
          <w:sz w:val="20"/>
        </w:rPr>
      </w:pPr>
      <w:r>
        <w:rPr>
          <w:rFonts w:ascii="Century Gothic" w:hAnsi="Century Gothic" w:cs="Arial"/>
          <w:bCs/>
          <w:color w:val="000000" w:themeColor="text1"/>
          <w:sz w:val="20"/>
        </w:rPr>
        <w:t xml:space="preserve">2. Określenie łącznej długości dróg na terenie planowanego przedsięwzięcia wraz z określeniem nawierzchni oraz sposobu ujęcia i zagospodarowania wód opadowych i roztopowych. </w:t>
      </w:r>
    </w:p>
    <w:p w14:paraId="46CB5D90" w14:textId="77777777" w:rsidR="000F54D5" w:rsidRDefault="000F54D5" w:rsidP="000F54D5">
      <w:pPr>
        <w:pStyle w:val="Tekstpodstawowy"/>
        <w:suppressAutoHyphens/>
        <w:spacing w:after="0" w:line="276" w:lineRule="auto"/>
        <w:ind w:right="72"/>
        <w:jc w:val="both"/>
        <w:rPr>
          <w:rFonts w:ascii="Century Gothic" w:hAnsi="Century Gothic"/>
          <w:color w:val="000000" w:themeColor="text1"/>
          <w:sz w:val="20"/>
        </w:rPr>
      </w:pPr>
      <w:r>
        <w:rPr>
          <w:rFonts w:ascii="Century Gothic" w:hAnsi="Century Gothic" w:cs="Arial"/>
          <w:bCs/>
          <w:color w:val="000000" w:themeColor="text1"/>
          <w:sz w:val="20"/>
        </w:rPr>
        <w:t>3. Przedstawienie załącznika graficznego opatrzonego legendą, na którym zostanie</w:t>
      </w:r>
      <w:r>
        <w:rPr>
          <w:rFonts w:ascii="Century Gothic" w:hAnsi="Century Gothic"/>
          <w:color w:val="000000" w:themeColor="text1"/>
          <w:sz w:val="20"/>
        </w:rPr>
        <w:t xml:space="preserve"> przedstawiona lokalizacja wszystkich planowanych powierzchni i obiektów, w tym infrastruktury drogowej.</w:t>
      </w:r>
    </w:p>
    <w:p w14:paraId="02D14B16" w14:textId="77777777" w:rsidR="000F54D5" w:rsidRDefault="000F54D5" w:rsidP="000F54D5">
      <w:pPr>
        <w:pStyle w:val="Tekstpodstawowy"/>
        <w:suppressAutoHyphens/>
        <w:spacing w:after="0" w:line="276" w:lineRule="auto"/>
        <w:ind w:right="72"/>
        <w:jc w:val="both"/>
        <w:rPr>
          <w:rFonts w:ascii="Century Gothic" w:hAnsi="Century Gothic"/>
          <w:color w:val="000000" w:themeColor="text1"/>
          <w:sz w:val="20"/>
        </w:rPr>
      </w:pPr>
      <w:r>
        <w:rPr>
          <w:rFonts w:ascii="Century Gothic" w:hAnsi="Century Gothic"/>
          <w:color w:val="000000" w:themeColor="text1"/>
          <w:sz w:val="20"/>
        </w:rPr>
        <w:t>4. Z zakresu ochrony przyrody i krajobrazu oraz bioróżnorodności:</w:t>
      </w:r>
    </w:p>
    <w:p w14:paraId="323A4271" w14:textId="77777777" w:rsidR="000F54D5" w:rsidRDefault="000F54D5" w:rsidP="000F54D5">
      <w:pPr>
        <w:pStyle w:val="Akapitzlist"/>
        <w:numPr>
          <w:ilvl w:val="0"/>
          <w:numId w:val="5"/>
        </w:numPr>
        <w:spacing w:line="276" w:lineRule="auto"/>
        <w:ind w:right="470"/>
        <w:jc w:val="both"/>
        <w:rPr>
          <w:rFonts w:ascii="Century Gothic" w:hAnsi="Century Gothic"/>
          <w:color w:val="000000" w:themeColor="text1"/>
          <w:sz w:val="20"/>
          <w:szCs w:val="20"/>
        </w:rPr>
      </w:pPr>
      <w:r>
        <w:rPr>
          <w:rFonts w:ascii="Century Gothic" w:hAnsi="Century Gothic"/>
          <w:color w:val="000000" w:themeColor="text1"/>
          <w:sz w:val="20"/>
          <w:szCs w:val="20"/>
        </w:rPr>
        <w:t>Przedstawienie aktualnych informacji na temat występowania na danym terenie oraz w jego sąsiedztwie chronionych, rzadkich i zagrożonych wyginięciem, w tym w skali regionalnej, gatunkach roślin, w tym mchów i wątrobowców, zwierząt, w tym ptaków lęgowych i płazów oraz grzybów, w tym porostów wraz z podaniem źródła danych. Pozyskane dane powinny uwzględniać sezonowe zmiany aktywności i migracji poszczególnych gatunków zwierząt. Inwentaryzację ptaków należy przeprowadzić zarówno na terenie przedsięwzięcia, jak i w 100 m strefie buforowej wskazując stwierdzone gatunki, liczbę par lęgowych oraz kategorie lęgowości. Należy także przedłożyć inwentaryzację drzewostanów w 100 m strefie buforowej pod kątem obecności gniazd ptaków szponiastych i innych dużych gatunków ptaków.</w:t>
      </w:r>
    </w:p>
    <w:p w14:paraId="0013AC6B" w14:textId="77777777" w:rsidR="000F54D5" w:rsidRDefault="000F54D5" w:rsidP="000F54D5">
      <w:pPr>
        <w:pStyle w:val="Akapitzlist"/>
        <w:numPr>
          <w:ilvl w:val="0"/>
          <w:numId w:val="5"/>
        </w:numPr>
        <w:spacing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Wskazanie maksymalnej możliwej liczby drzew i krzewów przeznaczonych do wycinki, ich wymiarów i gatunków.</w:t>
      </w:r>
    </w:p>
    <w:p w14:paraId="0DCA344E" w14:textId="77777777" w:rsidR="000F54D5" w:rsidRDefault="000F54D5" w:rsidP="000F54D5">
      <w:pPr>
        <w:pStyle w:val="Akapitzlist"/>
        <w:numPr>
          <w:ilvl w:val="0"/>
          <w:numId w:val="5"/>
        </w:numPr>
        <w:spacing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lastRenderedPageBreak/>
        <w:t>Przedstawienie oceny wpływu przedsięwzięcia na środowisko przyrodnicze, w tym oddziaływania skumulowanego, w szczególności na ptaki lęgowe i płazy oraz na krajobraz wraz z planowanymi działaniami minimalizujących.</w:t>
      </w:r>
    </w:p>
    <w:p w14:paraId="214546FE" w14:textId="77777777" w:rsidR="000F54D5" w:rsidRDefault="000F54D5" w:rsidP="000F54D5">
      <w:pPr>
        <w:pStyle w:val="Akapitzlist"/>
        <w:numPr>
          <w:ilvl w:val="0"/>
          <w:numId w:val="5"/>
        </w:numPr>
        <w:spacing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Przedstawienie propozycji nasadzeń minimalizujących straty przyrodnicze ze wskazaniem liczby drzew i krzewów przeznaczonych do nasadzeń, ich gatunku i miejsca planowanych nasadzeń.</w:t>
      </w:r>
    </w:p>
    <w:p w14:paraId="79C1374F" w14:textId="77777777" w:rsidR="000F54D5" w:rsidRDefault="000F54D5" w:rsidP="000F54D5">
      <w:pPr>
        <w:pStyle w:val="Akapitzlist"/>
        <w:numPr>
          <w:ilvl w:val="0"/>
          <w:numId w:val="5"/>
        </w:numPr>
        <w:spacing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Dokonanie oceny wpływu planowanego przedsięwzięcia na bioróżnorodność i wyjaśnienie, czy przedsięwzięcie wpłynie na utratę różnorodności gatunków, w tym gatunków chronionych na mocy przepisów dyrektywy siedliskowej i dyrektywy ptasiej oraz czy wpłynie na bogactwo gatunków lub skład gatunkowy siedlisk na badanym obszarze.</w:t>
      </w:r>
    </w:p>
    <w:p w14:paraId="0473D2CE" w14:textId="77777777" w:rsidR="000F54D5" w:rsidRDefault="000F54D5" w:rsidP="000F54D5">
      <w:pPr>
        <w:pStyle w:val="Akapitzlist"/>
        <w:numPr>
          <w:ilvl w:val="0"/>
          <w:numId w:val="5"/>
        </w:numPr>
        <w:spacing w:line="276" w:lineRule="auto"/>
        <w:ind w:right="470"/>
        <w:jc w:val="both"/>
        <w:rPr>
          <w:rFonts w:ascii="Century Gothic" w:hAnsi="Century Gothic"/>
          <w:color w:val="000000" w:themeColor="text1"/>
          <w:sz w:val="20"/>
          <w:szCs w:val="20"/>
        </w:rPr>
      </w:pPr>
      <w:r>
        <w:rPr>
          <w:rFonts w:ascii="Century Gothic" w:hAnsi="Century Gothic"/>
          <w:color w:val="000000" w:themeColor="text1"/>
          <w:sz w:val="20"/>
          <w:szCs w:val="20"/>
        </w:rPr>
        <w:t>Przedstawienie działań zmniejszających możliwe konflikty społeczne.</w:t>
      </w:r>
    </w:p>
    <w:p w14:paraId="6A6ADB1C" w14:textId="77777777" w:rsidR="000F54D5" w:rsidRDefault="000F54D5" w:rsidP="000F54D5">
      <w:pPr>
        <w:pStyle w:val="Akapitzlist"/>
        <w:numPr>
          <w:ilvl w:val="0"/>
          <w:numId w:val="5"/>
        </w:numPr>
        <w:spacing w:line="276" w:lineRule="auto"/>
        <w:ind w:right="470"/>
        <w:jc w:val="both"/>
        <w:rPr>
          <w:rFonts w:ascii="Century Gothic" w:hAnsi="Century Gothic"/>
          <w:color w:val="000000" w:themeColor="text1"/>
          <w:sz w:val="20"/>
          <w:szCs w:val="20"/>
        </w:rPr>
      </w:pPr>
      <w:r>
        <w:rPr>
          <w:rFonts w:ascii="Century Gothic" w:hAnsi="Century Gothic"/>
          <w:color w:val="000000" w:themeColor="text1"/>
          <w:sz w:val="20"/>
          <w:szCs w:val="20"/>
        </w:rPr>
        <w:t>Przedstawienie dokumentacji fotograficznej analizowanego terenu.</w:t>
      </w:r>
    </w:p>
    <w:p w14:paraId="2064BCCE" w14:textId="77777777" w:rsidR="000F54D5" w:rsidRDefault="000F54D5" w:rsidP="000F54D5">
      <w:pPr>
        <w:spacing w:line="276" w:lineRule="auto"/>
        <w:ind w:right="470"/>
        <w:jc w:val="both"/>
        <w:rPr>
          <w:rFonts w:ascii="Century Gothic" w:hAnsi="Century Gothic"/>
          <w:color w:val="000000" w:themeColor="text1"/>
          <w:sz w:val="20"/>
          <w:szCs w:val="20"/>
        </w:rPr>
      </w:pPr>
      <w:r>
        <w:rPr>
          <w:rFonts w:ascii="Century Gothic" w:hAnsi="Century Gothic"/>
          <w:color w:val="000000" w:themeColor="text1"/>
          <w:sz w:val="20"/>
          <w:szCs w:val="20"/>
        </w:rPr>
        <w:t>5. Z zakresu ochrony przed hałasem:</w:t>
      </w:r>
    </w:p>
    <w:p w14:paraId="53ABF96F" w14:textId="77777777" w:rsidR="000F54D5" w:rsidRDefault="000F54D5" w:rsidP="000F54D5">
      <w:pPr>
        <w:numPr>
          <w:ilvl w:val="1"/>
          <w:numId w:val="6"/>
        </w:numPr>
        <w:spacing w:line="276" w:lineRule="auto"/>
        <w:ind w:left="680" w:hanging="360"/>
        <w:jc w:val="both"/>
        <w:rPr>
          <w:rFonts w:ascii="Century Gothic" w:hAnsi="Century Gothic"/>
          <w:color w:val="000000" w:themeColor="text1"/>
          <w:sz w:val="20"/>
          <w:szCs w:val="20"/>
        </w:rPr>
      </w:pPr>
      <w:r>
        <w:rPr>
          <w:rFonts w:ascii="Century Gothic" w:hAnsi="Century Gothic"/>
          <w:color w:val="000000" w:themeColor="text1"/>
          <w:sz w:val="20"/>
          <w:szCs w:val="20"/>
        </w:rPr>
        <w:t>Dołączenie informacji właściwego organu o faktycznym zagospodarowaniu terenów wokół planowanego przedsięwzięcia, ze wskazaniem rodzajów terenów, o których mowa w art. 113 ust. 2 pkt 1 ustawy z dnia 27 kwietnia 2001 r. Prawo ochrony środowiska (Dz. U. z 2024 r. poz. 647, z późń. zm.) i rozporządzeniu Ministra Środowiska z dnia 14 czerwca 2007 r. w sprawie dopuszczalnych poziomów hałasu w środowisku (Dz. U. z 2014 r. poz. 112); w szczególności należy określić odległości najbliższych terenów, o których mowa w ww. aktach prawnych od granic przedsięwzięcia.</w:t>
      </w:r>
    </w:p>
    <w:p w14:paraId="078D05EC" w14:textId="77777777" w:rsidR="000F54D5" w:rsidRDefault="000F54D5" w:rsidP="000F54D5">
      <w:pPr>
        <w:numPr>
          <w:ilvl w:val="1"/>
          <w:numId w:val="6"/>
        </w:numPr>
        <w:spacing w:line="276" w:lineRule="auto"/>
        <w:ind w:left="680" w:hanging="360"/>
        <w:jc w:val="both"/>
        <w:rPr>
          <w:rFonts w:ascii="Century Gothic" w:hAnsi="Century Gothic"/>
          <w:color w:val="000000" w:themeColor="text1"/>
          <w:sz w:val="20"/>
          <w:szCs w:val="20"/>
        </w:rPr>
      </w:pPr>
      <w:r>
        <w:rPr>
          <w:rFonts w:ascii="Century Gothic" w:hAnsi="Century Gothic"/>
          <w:color w:val="000000" w:themeColor="text1"/>
          <w:sz w:val="20"/>
          <w:szCs w:val="20"/>
        </w:rPr>
        <w:t>Zinwentaryzowanie wszystkich źródeł hałasu na terenie przedsięwzięcia wraz z podaniem poziomów ich mocy akustycznych i określeniem czasu pracy w ciągu najbardziej niekorzystnych ośmiu godzin pory dnia i jednej najbardziej niekorzystnej godziny pory nocy.</w:t>
      </w:r>
    </w:p>
    <w:p w14:paraId="4828E61B" w14:textId="77777777" w:rsidR="000F54D5" w:rsidRDefault="000F54D5" w:rsidP="000F54D5">
      <w:pPr>
        <w:numPr>
          <w:ilvl w:val="1"/>
          <w:numId w:val="6"/>
        </w:numPr>
        <w:spacing w:line="276" w:lineRule="auto"/>
        <w:ind w:left="680" w:hanging="360"/>
        <w:jc w:val="both"/>
        <w:rPr>
          <w:rFonts w:ascii="Century Gothic" w:hAnsi="Century Gothic"/>
          <w:color w:val="000000" w:themeColor="text1"/>
          <w:sz w:val="20"/>
          <w:szCs w:val="20"/>
        </w:rPr>
      </w:pPr>
      <w:r>
        <w:rPr>
          <w:rFonts w:ascii="Century Gothic" w:hAnsi="Century Gothic"/>
          <w:color w:val="000000" w:themeColor="text1"/>
          <w:sz w:val="20"/>
          <w:szCs w:val="20"/>
        </w:rPr>
        <w:t>Określenie przewidywanych poziomów hałasu na granicy najbliżej położonych terenów, dla których w przepisach odrębnych określone zostały dopuszczalne poziomy hałasu, zarówno dla pory dnia, jak i pory nocy.</w:t>
      </w:r>
    </w:p>
    <w:p w14:paraId="64107C90" w14:textId="77777777" w:rsidR="000F54D5" w:rsidRDefault="000F54D5" w:rsidP="000F54D5">
      <w:pPr>
        <w:numPr>
          <w:ilvl w:val="1"/>
          <w:numId w:val="6"/>
        </w:numPr>
        <w:spacing w:line="276" w:lineRule="auto"/>
        <w:ind w:left="680" w:hanging="360"/>
        <w:jc w:val="both"/>
        <w:rPr>
          <w:rFonts w:ascii="Century Gothic" w:hAnsi="Century Gothic"/>
          <w:color w:val="000000" w:themeColor="text1"/>
          <w:sz w:val="20"/>
          <w:szCs w:val="20"/>
        </w:rPr>
      </w:pPr>
      <w:r>
        <w:rPr>
          <w:rFonts w:ascii="Century Gothic" w:hAnsi="Century Gothic"/>
          <w:color w:val="000000" w:themeColor="text1"/>
          <w:sz w:val="20"/>
          <w:szCs w:val="20"/>
        </w:rPr>
        <w:t>Przedstawienie wyników analizy akustycznej w formie graficznej, w postaci czytelnych map z izoliniami poziomu dźwięku odpowiadającymi dopuszczalnym poziomom hałasu, zgodnie z rozporządzeniem w sprawie dopuszczalnych poziomów hałasu w środowisku, zróżnicowanych ze względu na rodzaj terenu. Uwzględnić należy sytuację, przed i po zastosowaniu ewentualnych zabezpieczeń. Ponadto, na mapach akustycznych należy przedstawić: lokalizację granic terenów wymagających ochrony akustycznej (z uwzględnieniem faktycznego zagospodarowania i przeznaczenia terenów w miejscowym planie zagospodarowania przestrzennego), budynki mieszkalne lub o innej funkcji wymagającej ochrony akustycznej oraz pozostałe budynki, lokalizację punktów obliczeniowych (na granicy terenów chronionych oraz przed elewacją budynków). W obliczeniach uwzględnić wysokość, na której wyznaczono izolinie oraz punkty obliczeniowe, w zależności od ich lokalizacji.</w:t>
      </w:r>
    </w:p>
    <w:p w14:paraId="67878996" w14:textId="77777777" w:rsidR="000F54D5" w:rsidRDefault="000F54D5" w:rsidP="000F54D5">
      <w:pPr>
        <w:numPr>
          <w:ilvl w:val="1"/>
          <w:numId w:val="6"/>
        </w:numPr>
        <w:spacing w:line="276" w:lineRule="auto"/>
        <w:ind w:left="680" w:hanging="360"/>
        <w:jc w:val="both"/>
        <w:rPr>
          <w:rFonts w:ascii="Century Gothic" w:hAnsi="Century Gothic"/>
          <w:color w:val="000000" w:themeColor="text1"/>
          <w:sz w:val="20"/>
          <w:szCs w:val="20"/>
        </w:rPr>
      </w:pPr>
      <w:r>
        <w:rPr>
          <w:rFonts w:ascii="Century Gothic" w:hAnsi="Century Gothic"/>
          <w:color w:val="000000" w:themeColor="text1"/>
          <w:sz w:val="20"/>
          <w:szCs w:val="20"/>
        </w:rPr>
        <w:t>Przedstawienie załącznika z danymi wejściowymi do programu modelującego rozprzestrzenianie się hałasu w środowisku.</w:t>
      </w:r>
    </w:p>
    <w:p w14:paraId="55B62133" w14:textId="77777777" w:rsidR="000F54D5" w:rsidRDefault="000F54D5" w:rsidP="000F54D5">
      <w:pPr>
        <w:numPr>
          <w:ilvl w:val="1"/>
          <w:numId w:val="6"/>
        </w:numPr>
        <w:spacing w:line="276" w:lineRule="auto"/>
        <w:ind w:left="680"/>
        <w:jc w:val="both"/>
        <w:rPr>
          <w:rFonts w:ascii="Century Gothic" w:hAnsi="Century Gothic"/>
          <w:color w:val="000000" w:themeColor="text1"/>
          <w:sz w:val="20"/>
          <w:szCs w:val="20"/>
        </w:rPr>
      </w:pPr>
      <w:r>
        <w:rPr>
          <w:rFonts w:ascii="Century Gothic" w:hAnsi="Century Gothic"/>
          <w:color w:val="000000" w:themeColor="text1"/>
          <w:sz w:val="20"/>
          <w:szCs w:val="20"/>
        </w:rPr>
        <w:t xml:space="preserve">W przypadku wystąpienia przekroczeń akustycznych standardów jakości środowiska określenie organizacyjnych, technicznych lub technologicznych ograniczających emisję hałasu poniżej poziomów dopuszczalnych (np. w przypadku barier obudów ograniczających emisję hałasu, należy podać informacje na temat: długości i wysokości oraz konstrukcji wykonania, rodzaju materiału z jakiego zostanie wykonana, a także skuteczność obniżania hałasu). Jeśli planowanym rozwiązaniem </w:t>
      </w:r>
      <w:r>
        <w:rPr>
          <w:rFonts w:ascii="Century Gothic" w:hAnsi="Century Gothic"/>
          <w:color w:val="000000" w:themeColor="text1"/>
          <w:sz w:val="20"/>
          <w:szCs w:val="20"/>
        </w:rPr>
        <w:lastRenderedPageBreak/>
        <w:t>ograniczającym emisję hałasu jest liniowy ekran akustyczny, należy podać współrzędne geograficzne w obowiązującym układzie jego lokalizacji.</w:t>
      </w:r>
    </w:p>
    <w:p w14:paraId="472475F9" w14:textId="77777777" w:rsidR="000F54D5" w:rsidRDefault="000F54D5" w:rsidP="000F54D5">
      <w:pPr>
        <w:spacing w:line="276" w:lineRule="auto"/>
        <w:ind w:right="28"/>
        <w:jc w:val="both"/>
        <w:rPr>
          <w:rFonts w:ascii="Century Gothic" w:hAnsi="Century Gothic"/>
          <w:color w:val="000000" w:themeColor="text1"/>
          <w:sz w:val="20"/>
          <w:szCs w:val="20"/>
        </w:rPr>
      </w:pPr>
      <w:r>
        <w:rPr>
          <w:rFonts w:ascii="Century Gothic" w:hAnsi="Century Gothic"/>
          <w:b/>
          <w:bCs/>
          <w:color w:val="000000" w:themeColor="text1"/>
          <w:sz w:val="20"/>
          <w:szCs w:val="20"/>
        </w:rPr>
        <w:t>6.</w:t>
      </w:r>
      <w:r>
        <w:rPr>
          <w:rFonts w:ascii="Century Gothic" w:hAnsi="Century Gothic"/>
          <w:color w:val="000000" w:themeColor="text1"/>
          <w:sz w:val="20"/>
          <w:szCs w:val="20"/>
        </w:rPr>
        <w:t xml:space="preserve">   Z zakresu ochrony klimatu wyjaśnienie, w jaki sposób przedsięwzięcie może wpłynąć na zmiany klimatu i czy przewidziano rozwiązania łagodzące te zmiany oraz dokonanie oceny odporności przedsięwzięcia na przewidywane zmiany klimatu, tj. wyjaśnienie czy przedsięwzięcie będzie przystosowane do postępujących zmian klimatu uwzględniając elementy związane z klęskami żywiołowymi np. silne wiatry, susza, pożary, fale upałów i mrozów, powodzie, nawalne deszcze i burze, intensywne opady śniegu i opisanie działań minimalizujących.</w:t>
      </w:r>
    </w:p>
    <w:p w14:paraId="5CCEA021" w14:textId="77777777" w:rsidR="000F54D5" w:rsidRDefault="000F54D5" w:rsidP="000F54D5">
      <w:p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Uzasadnienie</w:t>
      </w:r>
    </w:p>
    <w:p w14:paraId="7DE2078C" w14:textId="77777777" w:rsidR="000F54D5" w:rsidRDefault="000F54D5" w:rsidP="000F54D5">
      <w:pPr>
        <w:spacing w:line="276" w:lineRule="auto"/>
        <w:jc w:val="center"/>
        <w:rPr>
          <w:rFonts w:ascii="Century Gothic" w:hAnsi="Century Gothic"/>
          <w:bCs/>
          <w:color w:val="000000" w:themeColor="text1"/>
          <w:sz w:val="21"/>
          <w:szCs w:val="21"/>
        </w:rPr>
      </w:pPr>
    </w:p>
    <w:p w14:paraId="634885D6" w14:textId="12069575" w:rsidR="000F54D5" w:rsidRDefault="000F54D5" w:rsidP="000F54D5">
      <w:pPr>
        <w:pStyle w:val="Akapitzlist"/>
        <w:widowControl w:val="0"/>
        <w:numPr>
          <w:ilvl w:val="0"/>
          <w:numId w:val="7"/>
        </w:numPr>
        <w:spacing w:line="276" w:lineRule="auto"/>
        <w:ind w:right="74"/>
        <w:jc w:val="both"/>
        <w:rPr>
          <w:rFonts w:ascii="Century Gothic" w:hAnsi="Century Gothic"/>
          <w:color w:val="000000" w:themeColor="text1"/>
          <w:sz w:val="21"/>
          <w:szCs w:val="21"/>
        </w:rPr>
      </w:pPr>
      <w:r>
        <w:rPr>
          <w:rFonts w:ascii="Century Gothic" w:hAnsi="Century Gothic"/>
          <w:bCs/>
          <w:color w:val="000000" w:themeColor="text1"/>
          <w:sz w:val="21"/>
          <w:szCs w:val="21"/>
        </w:rPr>
        <w:t>Wnioskiem z</w:t>
      </w:r>
      <w:r>
        <w:rPr>
          <w:rFonts w:ascii="Century Gothic" w:hAnsi="Century Gothic"/>
          <w:bCs/>
          <w:color w:val="000000" w:themeColor="text1"/>
          <w:spacing w:val="14"/>
          <w:sz w:val="21"/>
          <w:szCs w:val="21"/>
        </w:rPr>
        <w:t xml:space="preserve"> </w:t>
      </w:r>
      <w:r>
        <w:rPr>
          <w:rFonts w:ascii="Century Gothic" w:hAnsi="Century Gothic"/>
          <w:bCs/>
          <w:color w:val="000000" w:themeColor="text1"/>
          <w:sz w:val="21"/>
          <w:szCs w:val="21"/>
        </w:rPr>
        <w:t>dnia</w:t>
      </w:r>
      <w:r>
        <w:rPr>
          <w:rFonts w:ascii="Century Gothic" w:hAnsi="Century Gothic"/>
          <w:bCs/>
          <w:color w:val="000000" w:themeColor="text1"/>
          <w:spacing w:val="41"/>
          <w:sz w:val="21"/>
          <w:szCs w:val="21"/>
        </w:rPr>
        <w:t xml:space="preserve"> </w:t>
      </w:r>
      <w:r>
        <w:rPr>
          <w:rFonts w:ascii="Century Gothic" w:hAnsi="Century Gothic"/>
          <w:bCs/>
          <w:color w:val="000000" w:themeColor="text1"/>
          <w:sz w:val="21"/>
          <w:szCs w:val="21"/>
        </w:rPr>
        <w:t>22 lipca 2025</w:t>
      </w:r>
      <w:r>
        <w:rPr>
          <w:rFonts w:ascii="Century Gothic" w:hAnsi="Century Gothic"/>
          <w:bCs/>
          <w:color w:val="000000" w:themeColor="text1"/>
          <w:spacing w:val="40"/>
          <w:sz w:val="21"/>
          <w:szCs w:val="21"/>
        </w:rPr>
        <w:t xml:space="preserve"> </w:t>
      </w:r>
      <w:r>
        <w:rPr>
          <w:rFonts w:ascii="Century Gothic" w:hAnsi="Century Gothic"/>
          <w:bCs/>
          <w:color w:val="000000" w:themeColor="text1"/>
          <w:sz w:val="21"/>
          <w:szCs w:val="21"/>
        </w:rPr>
        <w:t>r. (data wpływu 24.07.2025 r.) Inwestor Pan Leszek M</w:t>
      </w:r>
      <w:r w:rsidR="00744545">
        <w:rPr>
          <w:rFonts w:ascii="Century Gothic" w:hAnsi="Century Gothic"/>
          <w:bCs/>
          <w:color w:val="000000" w:themeColor="text1"/>
          <w:sz w:val="21"/>
          <w:szCs w:val="21"/>
        </w:rPr>
        <w:t>.</w:t>
      </w:r>
      <w:r>
        <w:rPr>
          <w:rFonts w:ascii="Century Gothic" w:hAnsi="Century Gothic"/>
          <w:bCs/>
          <w:color w:val="000000" w:themeColor="text1"/>
          <w:sz w:val="21"/>
          <w:szCs w:val="21"/>
        </w:rPr>
        <w:t xml:space="preserve"> reprezentowany przez Pełnomocnika Panią Barbarę Pacyńską ul. Wełnicka 9, 62-200 Gniezno zwrócił</w:t>
      </w:r>
      <w:r>
        <w:rPr>
          <w:rFonts w:ascii="Century Gothic" w:hAnsi="Century Gothic"/>
          <w:bCs/>
          <w:color w:val="000000" w:themeColor="text1"/>
          <w:spacing w:val="48"/>
          <w:sz w:val="21"/>
          <w:szCs w:val="21"/>
        </w:rPr>
        <w:t xml:space="preserve"> </w:t>
      </w:r>
      <w:r>
        <w:rPr>
          <w:rFonts w:ascii="Century Gothic" w:hAnsi="Century Gothic"/>
          <w:bCs/>
          <w:color w:val="000000" w:themeColor="text1"/>
          <w:sz w:val="21"/>
          <w:szCs w:val="21"/>
        </w:rPr>
        <w:t>się</w:t>
      </w:r>
      <w:r>
        <w:rPr>
          <w:rFonts w:ascii="Century Gothic" w:hAnsi="Century Gothic"/>
          <w:bCs/>
          <w:color w:val="000000" w:themeColor="text1"/>
          <w:spacing w:val="24"/>
          <w:sz w:val="21"/>
          <w:szCs w:val="21"/>
        </w:rPr>
        <w:t xml:space="preserve"> </w:t>
      </w:r>
      <w:r>
        <w:rPr>
          <w:rFonts w:ascii="Century Gothic" w:hAnsi="Century Gothic"/>
          <w:bCs/>
          <w:color w:val="000000" w:themeColor="text1"/>
          <w:sz w:val="21"/>
          <w:szCs w:val="21"/>
        </w:rPr>
        <w:t>do</w:t>
      </w:r>
      <w:r>
        <w:rPr>
          <w:rFonts w:ascii="Century Gothic" w:hAnsi="Century Gothic"/>
          <w:bCs/>
          <w:color w:val="000000" w:themeColor="text1"/>
          <w:spacing w:val="38"/>
          <w:sz w:val="21"/>
          <w:szCs w:val="21"/>
        </w:rPr>
        <w:t xml:space="preserve"> </w:t>
      </w:r>
      <w:r>
        <w:rPr>
          <w:rFonts w:ascii="Century Gothic" w:hAnsi="Century Gothic"/>
          <w:bCs/>
          <w:color w:val="000000" w:themeColor="text1"/>
          <w:sz w:val="21"/>
          <w:szCs w:val="21"/>
        </w:rPr>
        <w:t>Wójta</w:t>
      </w:r>
      <w:r>
        <w:rPr>
          <w:rFonts w:ascii="Century Gothic" w:hAnsi="Century Gothic"/>
          <w:bCs/>
          <w:color w:val="000000" w:themeColor="text1"/>
          <w:spacing w:val="43"/>
          <w:sz w:val="21"/>
          <w:szCs w:val="21"/>
        </w:rPr>
        <w:t xml:space="preserve"> </w:t>
      </w:r>
      <w:r>
        <w:rPr>
          <w:rFonts w:ascii="Century Gothic" w:hAnsi="Century Gothic"/>
          <w:bCs/>
          <w:color w:val="000000" w:themeColor="text1"/>
          <w:sz w:val="21"/>
          <w:szCs w:val="21"/>
        </w:rPr>
        <w:t>Gminy</w:t>
      </w:r>
      <w:r>
        <w:rPr>
          <w:rFonts w:ascii="Century Gothic" w:hAnsi="Century Gothic"/>
          <w:bCs/>
          <w:color w:val="000000" w:themeColor="text1"/>
          <w:spacing w:val="51"/>
          <w:sz w:val="21"/>
          <w:szCs w:val="21"/>
        </w:rPr>
        <w:t xml:space="preserve"> </w:t>
      </w:r>
      <w:r>
        <w:rPr>
          <w:rFonts w:ascii="Century Gothic" w:hAnsi="Century Gothic"/>
          <w:bCs/>
          <w:color w:val="000000" w:themeColor="text1"/>
          <w:sz w:val="21"/>
          <w:szCs w:val="21"/>
        </w:rPr>
        <w:t>Gniezno</w:t>
      </w:r>
      <w:r>
        <w:rPr>
          <w:rFonts w:ascii="Century Gothic" w:hAnsi="Century Gothic"/>
          <w:bCs/>
          <w:color w:val="000000" w:themeColor="text1"/>
          <w:spacing w:val="57"/>
          <w:sz w:val="21"/>
          <w:szCs w:val="21"/>
        </w:rPr>
        <w:t xml:space="preserve"> </w:t>
      </w:r>
      <w:r>
        <w:rPr>
          <w:rFonts w:ascii="Century Gothic" w:hAnsi="Century Gothic"/>
          <w:bCs/>
          <w:color w:val="000000" w:themeColor="text1"/>
          <w:sz w:val="21"/>
          <w:szCs w:val="21"/>
        </w:rPr>
        <w:t>o</w:t>
      </w:r>
      <w:r>
        <w:rPr>
          <w:rFonts w:ascii="Century Gothic" w:hAnsi="Century Gothic"/>
          <w:bCs/>
          <w:color w:val="000000" w:themeColor="text1"/>
          <w:spacing w:val="35"/>
          <w:sz w:val="21"/>
          <w:szCs w:val="21"/>
        </w:rPr>
        <w:t xml:space="preserve"> </w:t>
      </w:r>
      <w:r>
        <w:rPr>
          <w:rFonts w:ascii="Century Gothic" w:hAnsi="Century Gothic"/>
          <w:bCs/>
          <w:color w:val="000000" w:themeColor="text1"/>
          <w:sz w:val="21"/>
          <w:szCs w:val="21"/>
        </w:rPr>
        <w:t>wydanie</w:t>
      </w:r>
      <w:r>
        <w:rPr>
          <w:rFonts w:ascii="Century Gothic" w:hAnsi="Century Gothic"/>
          <w:bCs/>
          <w:color w:val="000000" w:themeColor="text1"/>
          <w:spacing w:val="45"/>
          <w:sz w:val="21"/>
          <w:szCs w:val="21"/>
        </w:rPr>
        <w:t xml:space="preserve"> </w:t>
      </w:r>
      <w:r>
        <w:rPr>
          <w:rFonts w:ascii="Century Gothic" w:hAnsi="Century Gothic"/>
          <w:bCs/>
          <w:color w:val="000000" w:themeColor="text1"/>
          <w:w w:val="103"/>
          <w:sz w:val="21"/>
          <w:szCs w:val="21"/>
        </w:rPr>
        <w:t xml:space="preserve">decyzji </w:t>
      </w:r>
      <w:r>
        <w:rPr>
          <w:rFonts w:ascii="Century Gothic" w:hAnsi="Century Gothic"/>
          <w:bCs/>
          <w:color w:val="000000" w:themeColor="text1"/>
          <w:sz w:val="21"/>
          <w:szCs w:val="21"/>
        </w:rPr>
        <w:t>o</w:t>
      </w:r>
      <w:r>
        <w:rPr>
          <w:rFonts w:ascii="Century Gothic" w:hAnsi="Century Gothic"/>
          <w:bCs/>
          <w:color w:val="000000" w:themeColor="text1"/>
          <w:spacing w:val="10"/>
          <w:sz w:val="21"/>
          <w:szCs w:val="21"/>
        </w:rPr>
        <w:t xml:space="preserve"> </w:t>
      </w:r>
      <w:r>
        <w:rPr>
          <w:rFonts w:ascii="Century Gothic" w:hAnsi="Century Gothic"/>
          <w:bCs/>
          <w:color w:val="000000" w:themeColor="text1"/>
          <w:w w:val="105"/>
          <w:sz w:val="21"/>
          <w:szCs w:val="21"/>
        </w:rPr>
        <w:t>środowiskowych</w:t>
      </w:r>
      <w:r>
        <w:rPr>
          <w:rFonts w:ascii="Century Gothic" w:hAnsi="Century Gothic"/>
          <w:bCs/>
          <w:color w:val="000000" w:themeColor="text1"/>
          <w:spacing w:val="9"/>
          <w:w w:val="105"/>
          <w:sz w:val="21"/>
          <w:szCs w:val="21"/>
        </w:rPr>
        <w:t xml:space="preserve"> </w:t>
      </w:r>
      <w:r>
        <w:rPr>
          <w:rFonts w:ascii="Century Gothic" w:hAnsi="Century Gothic"/>
          <w:bCs/>
          <w:color w:val="000000" w:themeColor="text1"/>
          <w:w w:val="105"/>
          <w:sz w:val="21"/>
          <w:szCs w:val="21"/>
        </w:rPr>
        <w:t>uwarunkowaniach</w:t>
      </w:r>
      <w:r>
        <w:rPr>
          <w:rFonts w:ascii="Century Gothic" w:hAnsi="Century Gothic"/>
          <w:bCs/>
          <w:color w:val="000000" w:themeColor="text1"/>
          <w:spacing w:val="2"/>
          <w:w w:val="105"/>
          <w:sz w:val="21"/>
          <w:szCs w:val="21"/>
        </w:rPr>
        <w:t xml:space="preserve"> </w:t>
      </w:r>
      <w:r>
        <w:rPr>
          <w:rFonts w:ascii="Century Gothic" w:hAnsi="Century Gothic"/>
          <w:bCs/>
          <w:color w:val="000000" w:themeColor="text1"/>
          <w:sz w:val="21"/>
          <w:szCs w:val="21"/>
        </w:rPr>
        <w:t>dla</w:t>
      </w:r>
      <w:r>
        <w:rPr>
          <w:rFonts w:ascii="Century Gothic" w:hAnsi="Century Gothic"/>
          <w:bCs/>
          <w:color w:val="000000" w:themeColor="text1"/>
          <w:spacing w:val="20"/>
          <w:sz w:val="21"/>
          <w:szCs w:val="21"/>
        </w:rPr>
        <w:t xml:space="preserve"> </w:t>
      </w:r>
      <w:r>
        <w:rPr>
          <w:rFonts w:ascii="Century Gothic" w:hAnsi="Century Gothic"/>
          <w:bCs/>
          <w:color w:val="000000" w:themeColor="text1"/>
          <w:w w:val="105"/>
          <w:sz w:val="21"/>
          <w:szCs w:val="21"/>
        </w:rPr>
        <w:t>przedsięwzięcia polegającego</w:t>
      </w:r>
      <w:r>
        <w:rPr>
          <w:rFonts w:ascii="Century Gothic" w:hAnsi="Century Gothic"/>
          <w:bCs/>
          <w:color w:val="000000" w:themeColor="text1"/>
          <w:spacing w:val="22"/>
          <w:w w:val="105"/>
          <w:sz w:val="21"/>
          <w:szCs w:val="21"/>
        </w:rPr>
        <w:t xml:space="preserve"> </w:t>
      </w:r>
      <w:r>
        <w:rPr>
          <w:rFonts w:ascii="Century Gothic" w:hAnsi="Century Gothic"/>
          <w:bCs/>
          <w:color w:val="000000" w:themeColor="text1"/>
          <w:sz w:val="21"/>
          <w:szCs w:val="21"/>
        </w:rPr>
        <w:t>na</w:t>
      </w:r>
      <w:r>
        <w:rPr>
          <w:rFonts w:ascii="Century Gothic" w:hAnsi="Century Gothic"/>
          <w:bCs/>
          <w:color w:val="000000" w:themeColor="text1"/>
          <w:spacing w:val="5"/>
          <w:sz w:val="21"/>
          <w:szCs w:val="21"/>
        </w:rPr>
        <w:t xml:space="preserve"> </w:t>
      </w:r>
      <w:r>
        <w:rPr>
          <w:rFonts w:ascii="Century Gothic" w:hAnsi="Century Gothic"/>
          <w:bCs/>
          <w:color w:val="000000" w:themeColor="text1"/>
          <w:sz w:val="21"/>
          <w:szCs w:val="21"/>
        </w:rPr>
        <w:t>budowie 12 budynków mieszkalnych jednorodzinnych w zabudowie wolnostojącej wraz z drogami wewnętrznymi i niezbędną infrastrukturą techniczną w miejscowości Dębówiec, Gmina Gniezno, działka nr 153/1</w:t>
      </w:r>
      <w:r>
        <w:rPr>
          <w:rFonts w:ascii="Century Gothic" w:hAnsi="Century Gothic"/>
          <w:b/>
          <w:color w:val="000000" w:themeColor="text1"/>
          <w:sz w:val="21"/>
          <w:szCs w:val="21"/>
        </w:rPr>
        <w:t>.</w:t>
      </w:r>
    </w:p>
    <w:p w14:paraId="704345DF" w14:textId="77777777" w:rsidR="000F54D5" w:rsidRDefault="000F54D5" w:rsidP="000F54D5">
      <w:pPr>
        <w:pStyle w:val="Akapitzlist"/>
        <w:widowControl w:val="0"/>
        <w:numPr>
          <w:ilvl w:val="0"/>
          <w:numId w:val="7"/>
        </w:numPr>
        <w:spacing w:line="276" w:lineRule="auto"/>
        <w:ind w:right="74"/>
        <w:jc w:val="both"/>
        <w:rPr>
          <w:rFonts w:ascii="Century Gothic" w:hAnsi="Century Gothic"/>
          <w:color w:val="000000" w:themeColor="text1"/>
          <w:sz w:val="21"/>
          <w:szCs w:val="21"/>
        </w:rPr>
      </w:pPr>
      <w:r>
        <w:rPr>
          <w:rFonts w:ascii="Century Gothic" w:hAnsi="Century Gothic"/>
          <w:color w:val="000000" w:themeColor="text1"/>
          <w:sz w:val="21"/>
          <w:szCs w:val="21"/>
        </w:rPr>
        <w:t xml:space="preserve">Na podstawie art. 75 ust. 1 pkt 4 ustawy o udostępnieniu informacji o środowisku i jego ochronie, udziale społeczeństwa w ochronie środowiska oraz ocenach oddziaływania na środowisko, zwanej dalej ustawą ooś, stwierdzono, że organem właściwym do wydania decyzji o środowiskowych uwarunkowaniach jest Wójt Gminy Gniezno. </w:t>
      </w:r>
    </w:p>
    <w:p w14:paraId="5FDC61C3" w14:textId="77777777" w:rsidR="000F54D5" w:rsidRDefault="000F54D5" w:rsidP="000F54D5">
      <w:pPr>
        <w:pStyle w:val="Akapitzlist"/>
        <w:widowControl w:val="0"/>
        <w:numPr>
          <w:ilvl w:val="0"/>
          <w:numId w:val="7"/>
        </w:numPr>
        <w:spacing w:line="276" w:lineRule="auto"/>
        <w:ind w:right="74"/>
        <w:jc w:val="both"/>
        <w:rPr>
          <w:rFonts w:ascii="Century Gothic" w:hAnsi="Century Gothic"/>
          <w:color w:val="000000" w:themeColor="text1"/>
          <w:sz w:val="21"/>
          <w:szCs w:val="21"/>
        </w:rPr>
      </w:pPr>
      <w:r>
        <w:rPr>
          <w:rFonts w:ascii="Century Gothic" w:hAnsi="Century Gothic"/>
          <w:color w:val="000000" w:themeColor="text1"/>
          <w:sz w:val="21"/>
          <w:szCs w:val="21"/>
        </w:rPr>
        <w:t xml:space="preserve">Na podstawie wniosku, a w szczególności zgodnie z treścią karty informacyjnej przedsięwzięcia wraz z załącznikami stwierdzić należało, że planowane </w:t>
      </w:r>
      <w:r>
        <w:rPr>
          <w:rFonts w:ascii="Century Gothic" w:hAnsi="Century Gothic"/>
          <w:color w:val="000000" w:themeColor="text1"/>
          <w:w w:val="106"/>
          <w:sz w:val="21"/>
          <w:szCs w:val="21"/>
        </w:rPr>
        <w:t>przedsięwzięcie</w:t>
      </w:r>
      <w:r>
        <w:rPr>
          <w:rFonts w:ascii="Century Gothic" w:hAnsi="Century Gothic"/>
          <w:color w:val="000000" w:themeColor="text1"/>
          <w:spacing w:val="7"/>
          <w:w w:val="106"/>
          <w:sz w:val="21"/>
          <w:szCs w:val="21"/>
        </w:rPr>
        <w:t xml:space="preserve"> </w:t>
      </w:r>
      <w:r>
        <w:rPr>
          <w:rFonts w:ascii="Century Gothic" w:hAnsi="Century Gothic"/>
          <w:color w:val="000000" w:themeColor="text1"/>
          <w:sz w:val="21"/>
          <w:szCs w:val="21"/>
        </w:rPr>
        <w:t>zalicza się</w:t>
      </w:r>
      <w:r>
        <w:rPr>
          <w:rFonts w:ascii="Century Gothic" w:hAnsi="Century Gothic"/>
          <w:color w:val="000000" w:themeColor="text1"/>
          <w:spacing w:val="34"/>
          <w:sz w:val="21"/>
          <w:szCs w:val="21"/>
        </w:rPr>
        <w:t xml:space="preserve"> </w:t>
      </w:r>
      <w:r>
        <w:rPr>
          <w:rFonts w:ascii="Century Gothic" w:hAnsi="Century Gothic"/>
          <w:color w:val="000000" w:themeColor="text1"/>
          <w:sz w:val="21"/>
          <w:szCs w:val="21"/>
        </w:rPr>
        <w:t>do</w:t>
      </w:r>
      <w:r>
        <w:rPr>
          <w:rFonts w:ascii="Century Gothic" w:hAnsi="Century Gothic"/>
          <w:color w:val="000000" w:themeColor="text1"/>
          <w:spacing w:val="24"/>
          <w:sz w:val="21"/>
          <w:szCs w:val="21"/>
        </w:rPr>
        <w:t xml:space="preserve"> </w:t>
      </w:r>
      <w:r>
        <w:rPr>
          <w:rFonts w:ascii="Century Gothic" w:hAnsi="Century Gothic"/>
          <w:color w:val="000000" w:themeColor="text1"/>
          <w:sz w:val="21"/>
          <w:szCs w:val="21"/>
        </w:rPr>
        <w:t xml:space="preserve">przedsięwzięć mogących potencjalnie </w:t>
      </w:r>
      <w:r>
        <w:rPr>
          <w:rFonts w:ascii="Century Gothic" w:hAnsi="Century Gothic"/>
          <w:color w:val="000000" w:themeColor="text1"/>
          <w:w w:val="103"/>
          <w:sz w:val="21"/>
          <w:szCs w:val="21"/>
        </w:rPr>
        <w:t xml:space="preserve">znacząco </w:t>
      </w:r>
      <w:r>
        <w:rPr>
          <w:rFonts w:ascii="Century Gothic" w:hAnsi="Century Gothic"/>
          <w:color w:val="000000" w:themeColor="text1"/>
          <w:sz w:val="21"/>
          <w:szCs w:val="21"/>
        </w:rPr>
        <w:t>oddziaływać na</w:t>
      </w:r>
      <w:r>
        <w:rPr>
          <w:rFonts w:ascii="Century Gothic" w:hAnsi="Century Gothic"/>
          <w:color w:val="000000" w:themeColor="text1"/>
          <w:spacing w:val="50"/>
          <w:sz w:val="21"/>
          <w:szCs w:val="21"/>
        </w:rPr>
        <w:t xml:space="preserve"> </w:t>
      </w:r>
      <w:r>
        <w:rPr>
          <w:rFonts w:ascii="Century Gothic" w:hAnsi="Century Gothic"/>
          <w:color w:val="000000" w:themeColor="text1"/>
          <w:sz w:val="21"/>
          <w:szCs w:val="21"/>
        </w:rPr>
        <w:t xml:space="preserve">środowisko </w:t>
      </w:r>
      <w:r>
        <w:rPr>
          <w:rFonts w:ascii="Century Gothic" w:hAnsi="Century Gothic"/>
          <w:color w:val="000000" w:themeColor="text1"/>
          <w:w w:val="223"/>
          <w:sz w:val="21"/>
          <w:szCs w:val="21"/>
        </w:rPr>
        <w:t>-</w:t>
      </w:r>
      <w:r>
        <w:rPr>
          <w:rFonts w:ascii="Century Gothic" w:hAnsi="Century Gothic"/>
          <w:color w:val="000000" w:themeColor="text1"/>
          <w:spacing w:val="-66"/>
          <w:w w:val="223"/>
          <w:sz w:val="21"/>
          <w:szCs w:val="21"/>
        </w:rPr>
        <w:t xml:space="preserve"> </w:t>
      </w:r>
      <w:r>
        <w:rPr>
          <w:rFonts w:ascii="Century Gothic" w:hAnsi="Century Gothic"/>
          <w:color w:val="000000" w:themeColor="text1"/>
          <w:sz w:val="21"/>
          <w:szCs w:val="21"/>
        </w:rPr>
        <w:t>wymienione jest w</w:t>
      </w:r>
      <w:r>
        <w:rPr>
          <w:rFonts w:ascii="Century Gothic" w:hAnsi="Century Gothic"/>
          <w:color w:val="000000" w:themeColor="text1"/>
          <w:spacing w:val="43"/>
          <w:sz w:val="21"/>
          <w:szCs w:val="21"/>
        </w:rPr>
        <w:t xml:space="preserve"> </w:t>
      </w:r>
      <w:r>
        <w:rPr>
          <w:rFonts w:ascii="Century Gothic" w:hAnsi="Century Gothic"/>
          <w:bCs/>
          <w:color w:val="000000" w:themeColor="text1"/>
          <w:sz w:val="21"/>
          <w:szCs w:val="21"/>
        </w:rPr>
        <w:t>§ 3 ust. 1 pkt 55 lit. b tiret drugie i § 3 ust. 1 pkt 88 lit. e Rozporządzenia Rady Ministrów z dnia 10 września 2019 r. w sprawie przedsięwzięć mogących znacząco oddziaływać na środowisko /Dz. U. z 2019 r. poz. 1839/</w:t>
      </w:r>
      <w:r>
        <w:rPr>
          <w:rFonts w:ascii="Century Gothic" w:hAnsi="Century Gothic"/>
          <w:color w:val="000000" w:themeColor="text1"/>
          <w:sz w:val="21"/>
          <w:szCs w:val="21"/>
        </w:rPr>
        <w:t xml:space="preserve">. </w:t>
      </w:r>
      <w:r>
        <w:rPr>
          <w:rFonts w:ascii="Century Gothic" w:hAnsi="Century Gothic"/>
          <w:color w:val="000000" w:themeColor="text1"/>
          <w:w w:val="102"/>
          <w:sz w:val="21"/>
          <w:szCs w:val="21"/>
        </w:rPr>
        <w:t xml:space="preserve">Wobec </w:t>
      </w:r>
      <w:r>
        <w:rPr>
          <w:rFonts w:ascii="Century Gothic" w:hAnsi="Century Gothic"/>
          <w:color w:val="000000" w:themeColor="text1"/>
          <w:sz w:val="21"/>
          <w:szCs w:val="21"/>
        </w:rPr>
        <w:t>powyższego przedmiotowe przedsięwzięcie zalicza się</w:t>
      </w:r>
      <w:r>
        <w:rPr>
          <w:rFonts w:ascii="Century Gothic" w:hAnsi="Century Gothic"/>
          <w:color w:val="000000" w:themeColor="text1"/>
          <w:spacing w:val="33"/>
          <w:sz w:val="21"/>
          <w:szCs w:val="21"/>
        </w:rPr>
        <w:t xml:space="preserve"> </w:t>
      </w:r>
      <w:r>
        <w:rPr>
          <w:rFonts w:ascii="Century Gothic" w:hAnsi="Century Gothic"/>
          <w:color w:val="000000" w:themeColor="text1"/>
          <w:sz w:val="21"/>
          <w:szCs w:val="21"/>
        </w:rPr>
        <w:t>do</w:t>
      </w:r>
      <w:r>
        <w:rPr>
          <w:rFonts w:ascii="Century Gothic" w:hAnsi="Century Gothic"/>
          <w:color w:val="000000" w:themeColor="text1"/>
          <w:spacing w:val="42"/>
          <w:sz w:val="21"/>
          <w:szCs w:val="21"/>
        </w:rPr>
        <w:t xml:space="preserve"> </w:t>
      </w:r>
      <w:r>
        <w:rPr>
          <w:rFonts w:ascii="Century Gothic" w:hAnsi="Century Gothic"/>
          <w:color w:val="000000" w:themeColor="text1"/>
          <w:w w:val="104"/>
          <w:sz w:val="21"/>
          <w:szCs w:val="21"/>
        </w:rPr>
        <w:t xml:space="preserve">przedsięwzięć mogących </w:t>
      </w:r>
      <w:r>
        <w:rPr>
          <w:rFonts w:ascii="Century Gothic" w:hAnsi="Century Gothic"/>
          <w:color w:val="000000" w:themeColor="text1"/>
          <w:sz w:val="21"/>
          <w:szCs w:val="21"/>
        </w:rPr>
        <w:t xml:space="preserve">potencjalnie  znacząco  oddziaływać  na  środowisko,  dla  których  </w:t>
      </w:r>
      <w:r>
        <w:rPr>
          <w:rFonts w:ascii="Century Gothic" w:hAnsi="Century Gothic"/>
          <w:color w:val="000000" w:themeColor="text1"/>
          <w:w w:val="103"/>
          <w:sz w:val="21"/>
          <w:szCs w:val="21"/>
        </w:rPr>
        <w:t xml:space="preserve">obowiązek </w:t>
      </w:r>
      <w:r>
        <w:rPr>
          <w:rFonts w:ascii="Century Gothic" w:hAnsi="Century Gothic"/>
          <w:color w:val="000000" w:themeColor="text1"/>
          <w:w w:val="108"/>
          <w:sz w:val="21"/>
          <w:szCs w:val="21"/>
        </w:rPr>
        <w:t xml:space="preserve">przeprowadzenia </w:t>
      </w:r>
      <w:r>
        <w:rPr>
          <w:rFonts w:ascii="Century Gothic" w:hAnsi="Century Gothic"/>
          <w:color w:val="000000" w:themeColor="text1"/>
          <w:sz w:val="21"/>
          <w:szCs w:val="21"/>
        </w:rPr>
        <w:t>oceny oddziaływania  na</w:t>
      </w:r>
      <w:r>
        <w:rPr>
          <w:rFonts w:ascii="Century Gothic" w:hAnsi="Century Gothic"/>
          <w:color w:val="000000" w:themeColor="text1"/>
          <w:spacing w:val="12"/>
          <w:sz w:val="21"/>
          <w:szCs w:val="21"/>
        </w:rPr>
        <w:t xml:space="preserve"> </w:t>
      </w:r>
      <w:r>
        <w:rPr>
          <w:rFonts w:ascii="Century Gothic" w:hAnsi="Century Gothic"/>
          <w:color w:val="000000" w:themeColor="text1"/>
          <w:sz w:val="21"/>
          <w:szCs w:val="21"/>
        </w:rPr>
        <w:t>środowisko może</w:t>
      </w:r>
      <w:r>
        <w:rPr>
          <w:rFonts w:ascii="Century Gothic" w:hAnsi="Century Gothic"/>
          <w:color w:val="000000" w:themeColor="text1"/>
          <w:spacing w:val="55"/>
          <w:sz w:val="21"/>
          <w:szCs w:val="21"/>
        </w:rPr>
        <w:t xml:space="preserve"> </w:t>
      </w:r>
      <w:r>
        <w:rPr>
          <w:rFonts w:ascii="Century Gothic" w:hAnsi="Century Gothic"/>
          <w:color w:val="000000" w:themeColor="text1"/>
          <w:sz w:val="21"/>
          <w:szCs w:val="21"/>
        </w:rPr>
        <w:t>być</w:t>
      </w:r>
      <w:r>
        <w:rPr>
          <w:rFonts w:ascii="Century Gothic" w:hAnsi="Century Gothic"/>
          <w:color w:val="000000" w:themeColor="text1"/>
          <w:spacing w:val="9"/>
          <w:sz w:val="21"/>
          <w:szCs w:val="21"/>
        </w:rPr>
        <w:t xml:space="preserve"> </w:t>
      </w:r>
      <w:r>
        <w:rPr>
          <w:rFonts w:ascii="Century Gothic" w:hAnsi="Century Gothic"/>
          <w:color w:val="000000" w:themeColor="text1"/>
          <w:w w:val="106"/>
          <w:sz w:val="21"/>
          <w:szCs w:val="21"/>
        </w:rPr>
        <w:t>stwierdzony.</w:t>
      </w:r>
      <w:r>
        <w:rPr>
          <w:rFonts w:ascii="Century Gothic" w:hAnsi="Century Gothic"/>
          <w:color w:val="000000" w:themeColor="text1"/>
          <w:spacing w:val="31"/>
          <w:w w:val="106"/>
          <w:sz w:val="21"/>
          <w:szCs w:val="21"/>
        </w:rPr>
        <w:t xml:space="preserve"> </w:t>
      </w:r>
    </w:p>
    <w:p w14:paraId="249F6975" w14:textId="77777777" w:rsidR="000F54D5" w:rsidRDefault="000F54D5" w:rsidP="000F54D5">
      <w:pPr>
        <w:pStyle w:val="Akapitzlist"/>
        <w:numPr>
          <w:ilvl w:val="0"/>
          <w:numId w:val="7"/>
        </w:numPr>
        <w:spacing w:before="120" w:after="120" w:line="276" w:lineRule="auto"/>
        <w:jc w:val="both"/>
        <w:rPr>
          <w:rFonts w:ascii="Century Gothic" w:hAnsi="Century Gothic"/>
          <w:color w:val="000000" w:themeColor="text1"/>
          <w:sz w:val="21"/>
          <w:szCs w:val="21"/>
        </w:rPr>
      </w:pPr>
      <w:r>
        <w:rPr>
          <w:rFonts w:ascii="Century Gothic" w:eastAsia="Calibri" w:hAnsi="Century Gothic" w:cs="Calibri"/>
          <w:color w:val="000000" w:themeColor="text1"/>
          <w:sz w:val="21"/>
          <w:szCs w:val="21"/>
        </w:rPr>
        <w:t xml:space="preserve">Dane o wniosku zostały zamieszczone w publicznie dostępnym wykazie danych, </w:t>
      </w:r>
      <w:r>
        <w:rPr>
          <w:rFonts w:ascii="Century Gothic" w:eastAsia="Calibri" w:hAnsi="Century Gothic" w:cs="Calibri"/>
          <w:color w:val="000000" w:themeColor="text1"/>
          <w:sz w:val="21"/>
          <w:szCs w:val="21"/>
        </w:rPr>
        <w:br/>
        <w:t xml:space="preserve">z którym można się zapoznać w Urzędzie Gminy Gniezno, al. Reymonta 9-11, pokój nr 9, w godzinach urzędowania oraz </w:t>
      </w:r>
      <w:r>
        <w:rPr>
          <w:rFonts w:ascii="Century Gothic" w:hAnsi="Century Gothic"/>
          <w:color w:val="000000" w:themeColor="text1"/>
          <w:sz w:val="21"/>
          <w:szCs w:val="21"/>
        </w:rPr>
        <w:t>stronie internetowej Urzędu Gminy Gniezno – BIP</w:t>
      </w:r>
      <w:r>
        <w:rPr>
          <w:rFonts w:ascii="Century Gothic" w:eastAsia="Calibri" w:hAnsi="Century Gothic" w:cs="Calibri"/>
          <w:color w:val="000000" w:themeColor="text1"/>
          <w:sz w:val="21"/>
          <w:szCs w:val="21"/>
        </w:rPr>
        <w:t>.</w:t>
      </w:r>
    </w:p>
    <w:p w14:paraId="129D6B66" w14:textId="77777777" w:rsidR="000F54D5" w:rsidRDefault="000F54D5" w:rsidP="000F54D5">
      <w:pPr>
        <w:pStyle w:val="Akapitzlist"/>
        <w:numPr>
          <w:ilvl w:val="0"/>
          <w:numId w:val="7"/>
        </w:numPr>
        <w:spacing w:before="120" w:after="120" w:line="276" w:lineRule="auto"/>
        <w:jc w:val="both"/>
        <w:rPr>
          <w:rFonts w:ascii="Century Gothic" w:hAnsi="Century Gothic"/>
          <w:color w:val="000000" w:themeColor="text1"/>
          <w:sz w:val="21"/>
          <w:szCs w:val="21"/>
        </w:rPr>
      </w:pPr>
      <w:r>
        <w:rPr>
          <w:rFonts w:ascii="Century Gothic" w:hAnsi="Century Gothic" w:cs="Calibri"/>
          <w:color w:val="000000" w:themeColor="text1"/>
          <w:w w:val="103"/>
          <w:sz w:val="21"/>
          <w:szCs w:val="21"/>
        </w:rPr>
        <w:t>W związku</w:t>
      </w:r>
      <w:r>
        <w:rPr>
          <w:rFonts w:ascii="Century Gothic" w:hAnsi="Century Gothic"/>
          <w:color w:val="000000" w:themeColor="text1"/>
          <w:sz w:val="21"/>
          <w:szCs w:val="21"/>
        </w:rPr>
        <w:t xml:space="preserve"> z tym, iż liczba stron przedmiotowego postępowania przekraczała 10, Wójt Gminy Gniezno zawiadomił strony postępowania administracyjnego w formie Obwieszczenia (znak OŚR. 6220.11.2025 z dnia 30 lipca 2025 r.) o wszczętym w dniu 24 lipca 2025 r. postępowaniu w sprawie wydania decyzji o środowiskowych uwarunkowaniach dla wnioskowanego przedsięwzięcia informując o możliwości zapoznania się z aktami sprawy.</w:t>
      </w:r>
    </w:p>
    <w:p w14:paraId="3C2DDCE1" w14:textId="77777777" w:rsidR="000F54D5" w:rsidRDefault="000F54D5" w:rsidP="000F54D5">
      <w:pPr>
        <w:pStyle w:val="Akapitzlist"/>
        <w:numPr>
          <w:ilvl w:val="0"/>
          <w:numId w:val="7"/>
        </w:numPr>
        <w:spacing w:line="276" w:lineRule="auto"/>
        <w:jc w:val="both"/>
        <w:rPr>
          <w:rFonts w:ascii="Century Gothic" w:hAnsi="Century Gothic"/>
          <w:color w:val="000000" w:themeColor="text1"/>
          <w:w w:val="103"/>
          <w:sz w:val="21"/>
          <w:szCs w:val="21"/>
        </w:rPr>
      </w:pPr>
      <w:r>
        <w:rPr>
          <w:rFonts w:ascii="Century Gothic" w:hAnsi="Century Gothic"/>
          <w:color w:val="000000" w:themeColor="text1"/>
          <w:sz w:val="21"/>
          <w:szCs w:val="21"/>
        </w:rPr>
        <w:t>Zgodnie z art. 64 us</w:t>
      </w:r>
      <w:r>
        <w:rPr>
          <w:rFonts w:ascii="Century Gothic" w:hAnsi="Century Gothic"/>
          <w:color w:val="000000" w:themeColor="text1"/>
          <w:spacing w:val="4"/>
          <w:sz w:val="21"/>
          <w:szCs w:val="21"/>
        </w:rPr>
        <w:t>t</w:t>
      </w:r>
      <w:r>
        <w:rPr>
          <w:rFonts w:ascii="Century Gothic" w:hAnsi="Century Gothic"/>
          <w:color w:val="000000" w:themeColor="text1"/>
          <w:sz w:val="21"/>
          <w:szCs w:val="21"/>
        </w:rPr>
        <w:t xml:space="preserve">. l pkt 1, 2 i 4 ustawy z dnia 3 października 2008 </w:t>
      </w:r>
      <w:r>
        <w:rPr>
          <w:rFonts w:ascii="Century Gothic" w:hAnsi="Century Gothic"/>
          <w:color w:val="000000" w:themeColor="text1"/>
          <w:w w:val="102"/>
          <w:sz w:val="21"/>
          <w:szCs w:val="21"/>
        </w:rPr>
        <w:t xml:space="preserve">roku </w:t>
      </w:r>
      <w:r>
        <w:rPr>
          <w:rFonts w:ascii="Century Gothic" w:hAnsi="Century Gothic"/>
          <w:color w:val="000000" w:themeColor="text1"/>
          <w:w w:val="102"/>
          <w:sz w:val="21"/>
          <w:szCs w:val="21"/>
        </w:rPr>
        <w:br/>
      </w:r>
      <w:r>
        <w:rPr>
          <w:rFonts w:ascii="Century Gothic" w:hAnsi="Century Gothic"/>
          <w:color w:val="000000" w:themeColor="text1"/>
          <w:sz w:val="21"/>
          <w:szCs w:val="21"/>
        </w:rPr>
        <w:t>o</w:t>
      </w:r>
      <w:r>
        <w:rPr>
          <w:rFonts w:ascii="Century Gothic" w:hAnsi="Century Gothic"/>
          <w:color w:val="000000" w:themeColor="text1"/>
          <w:spacing w:val="22"/>
          <w:sz w:val="21"/>
          <w:szCs w:val="21"/>
        </w:rPr>
        <w:t xml:space="preserve"> </w:t>
      </w:r>
      <w:r>
        <w:rPr>
          <w:rFonts w:ascii="Century Gothic" w:hAnsi="Century Gothic"/>
          <w:color w:val="000000" w:themeColor="text1"/>
          <w:sz w:val="21"/>
          <w:szCs w:val="21"/>
        </w:rPr>
        <w:t>udostępnianiu informacji o</w:t>
      </w:r>
      <w:r>
        <w:rPr>
          <w:rFonts w:ascii="Century Gothic" w:hAnsi="Century Gothic"/>
          <w:color w:val="000000" w:themeColor="text1"/>
          <w:spacing w:val="21"/>
          <w:sz w:val="21"/>
          <w:szCs w:val="21"/>
        </w:rPr>
        <w:t xml:space="preserve"> </w:t>
      </w:r>
      <w:r>
        <w:rPr>
          <w:rFonts w:ascii="Century Gothic" w:hAnsi="Century Gothic"/>
          <w:color w:val="000000" w:themeColor="text1"/>
          <w:sz w:val="21"/>
          <w:szCs w:val="21"/>
        </w:rPr>
        <w:t>środowisku i</w:t>
      </w:r>
      <w:r>
        <w:rPr>
          <w:rFonts w:ascii="Century Gothic" w:hAnsi="Century Gothic"/>
          <w:color w:val="000000" w:themeColor="text1"/>
          <w:spacing w:val="18"/>
          <w:sz w:val="21"/>
          <w:szCs w:val="21"/>
        </w:rPr>
        <w:t xml:space="preserve"> </w:t>
      </w:r>
      <w:r>
        <w:rPr>
          <w:rFonts w:ascii="Century Gothic" w:hAnsi="Century Gothic"/>
          <w:color w:val="000000" w:themeColor="text1"/>
          <w:sz w:val="21"/>
          <w:szCs w:val="21"/>
        </w:rPr>
        <w:t>jego</w:t>
      </w:r>
      <w:r>
        <w:rPr>
          <w:rFonts w:ascii="Century Gothic" w:hAnsi="Century Gothic"/>
          <w:color w:val="000000" w:themeColor="text1"/>
          <w:spacing w:val="27"/>
          <w:sz w:val="21"/>
          <w:szCs w:val="21"/>
        </w:rPr>
        <w:t xml:space="preserve"> </w:t>
      </w:r>
      <w:r>
        <w:rPr>
          <w:rFonts w:ascii="Century Gothic" w:hAnsi="Century Gothic"/>
          <w:color w:val="000000" w:themeColor="text1"/>
          <w:sz w:val="21"/>
          <w:szCs w:val="21"/>
        </w:rPr>
        <w:t>ochroni</w:t>
      </w:r>
      <w:r>
        <w:rPr>
          <w:rFonts w:ascii="Century Gothic" w:hAnsi="Century Gothic"/>
          <w:color w:val="000000" w:themeColor="text1"/>
          <w:spacing w:val="-1"/>
          <w:sz w:val="21"/>
          <w:szCs w:val="21"/>
        </w:rPr>
        <w:t>e</w:t>
      </w:r>
      <w:r>
        <w:rPr>
          <w:rFonts w:ascii="Century Gothic" w:hAnsi="Century Gothic"/>
          <w:color w:val="000000" w:themeColor="text1"/>
          <w:sz w:val="21"/>
          <w:szCs w:val="21"/>
        </w:rPr>
        <w:t>, udziale</w:t>
      </w:r>
      <w:r>
        <w:rPr>
          <w:rFonts w:ascii="Century Gothic" w:hAnsi="Century Gothic"/>
          <w:color w:val="000000" w:themeColor="text1"/>
          <w:spacing w:val="42"/>
          <w:sz w:val="21"/>
          <w:szCs w:val="21"/>
        </w:rPr>
        <w:t xml:space="preserve"> </w:t>
      </w:r>
      <w:r>
        <w:rPr>
          <w:rFonts w:ascii="Century Gothic" w:hAnsi="Century Gothic"/>
          <w:color w:val="000000" w:themeColor="text1"/>
          <w:w w:val="106"/>
          <w:sz w:val="21"/>
          <w:szCs w:val="21"/>
        </w:rPr>
        <w:t>społeczeństwa</w:t>
      </w:r>
      <w:r>
        <w:rPr>
          <w:rFonts w:ascii="Century Gothic" w:hAnsi="Century Gothic"/>
          <w:color w:val="000000" w:themeColor="text1"/>
          <w:spacing w:val="9"/>
          <w:w w:val="106"/>
          <w:sz w:val="21"/>
          <w:szCs w:val="21"/>
        </w:rPr>
        <w:t xml:space="preserve"> </w:t>
      </w:r>
      <w:r>
        <w:rPr>
          <w:rFonts w:ascii="Century Gothic" w:hAnsi="Century Gothic"/>
          <w:color w:val="000000" w:themeColor="text1"/>
          <w:spacing w:val="9"/>
          <w:w w:val="106"/>
          <w:sz w:val="21"/>
          <w:szCs w:val="21"/>
        </w:rPr>
        <w:br/>
      </w:r>
      <w:r>
        <w:rPr>
          <w:rFonts w:ascii="Century Gothic" w:hAnsi="Century Gothic"/>
          <w:color w:val="000000" w:themeColor="text1"/>
          <w:sz w:val="21"/>
          <w:szCs w:val="21"/>
        </w:rPr>
        <w:t>w</w:t>
      </w:r>
      <w:r>
        <w:rPr>
          <w:rFonts w:ascii="Century Gothic" w:hAnsi="Century Gothic"/>
          <w:color w:val="000000" w:themeColor="text1"/>
          <w:spacing w:val="15"/>
          <w:sz w:val="21"/>
          <w:szCs w:val="21"/>
        </w:rPr>
        <w:t xml:space="preserve"> </w:t>
      </w:r>
      <w:r>
        <w:rPr>
          <w:rFonts w:ascii="Century Gothic" w:hAnsi="Century Gothic"/>
          <w:color w:val="000000" w:themeColor="text1"/>
          <w:w w:val="104"/>
          <w:sz w:val="21"/>
          <w:szCs w:val="21"/>
        </w:rPr>
        <w:t xml:space="preserve">ochronie </w:t>
      </w:r>
      <w:r>
        <w:rPr>
          <w:rFonts w:ascii="Century Gothic" w:hAnsi="Century Gothic"/>
          <w:color w:val="000000" w:themeColor="text1"/>
          <w:sz w:val="21"/>
          <w:szCs w:val="21"/>
        </w:rPr>
        <w:t>środowiska oraz</w:t>
      </w:r>
      <w:r>
        <w:rPr>
          <w:rFonts w:ascii="Century Gothic" w:hAnsi="Century Gothic"/>
          <w:color w:val="000000" w:themeColor="text1"/>
          <w:spacing w:val="23"/>
          <w:sz w:val="21"/>
          <w:szCs w:val="21"/>
        </w:rPr>
        <w:t xml:space="preserve"> </w:t>
      </w:r>
      <w:r>
        <w:rPr>
          <w:rFonts w:ascii="Century Gothic" w:hAnsi="Century Gothic"/>
          <w:color w:val="000000" w:themeColor="text1"/>
          <w:sz w:val="21"/>
          <w:szCs w:val="21"/>
        </w:rPr>
        <w:t>o</w:t>
      </w:r>
      <w:r>
        <w:rPr>
          <w:rFonts w:ascii="Century Gothic" w:hAnsi="Century Gothic"/>
          <w:color w:val="000000" w:themeColor="text1"/>
          <w:spacing w:val="2"/>
          <w:sz w:val="21"/>
          <w:szCs w:val="21"/>
        </w:rPr>
        <w:t xml:space="preserve"> </w:t>
      </w:r>
      <w:r>
        <w:rPr>
          <w:rFonts w:ascii="Century Gothic" w:hAnsi="Century Gothic"/>
          <w:color w:val="000000" w:themeColor="text1"/>
          <w:sz w:val="21"/>
          <w:szCs w:val="21"/>
        </w:rPr>
        <w:t>ocenach</w:t>
      </w:r>
      <w:r>
        <w:rPr>
          <w:rFonts w:ascii="Century Gothic" w:hAnsi="Century Gothic"/>
          <w:color w:val="000000" w:themeColor="text1"/>
          <w:spacing w:val="43"/>
          <w:sz w:val="21"/>
          <w:szCs w:val="21"/>
        </w:rPr>
        <w:t xml:space="preserve"> </w:t>
      </w:r>
      <w:r>
        <w:rPr>
          <w:rFonts w:ascii="Century Gothic" w:hAnsi="Century Gothic"/>
          <w:color w:val="000000" w:themeColor="text1"/>
          <w:sz w:val="21"/>
          <w:szCs w:val="21"/>
        </w:rPr>
        <w:t>oddziaływania na środowisko</w:t>
      </w:r>
      <w:r>
        <w:rPr>
          <w:rFonts w:ascii="Century Gothic" w:hAnsi="Century Gothic"/>
          <w:color w:val="000000" w:themeColor="text1"/>
          <w:spacing w:val="50"/>
          <w:sz w:val="21"/>
          <w:szCs w:val="21"/>
        </w:rPr>
        <w:t xml:space="preserve"> </w:t>
      </w:r>
      <w:r>
        <w:rPr>
          <w:rFonts w:ascii="Century Gothic" w:hAnsi="Century Gothic"/>
          <w:color w:val="000000" w:themeColor="text1"/>
          <w:sz w:val="21"/>
          <w:szCs w:val="21"/>
        </w:rPr>
        <w:t>organ</w:t>
      </w:r>
      <w:r>
        <w:rPr>
          <w:rFonts w:ascii="Century Gothic" w:hAnsi="Century Gothic"/>
          <w:color w:val="000000" w:themeColor="text1"/>
          <w:spacing w:val="29"/>
          <w:sz w:val="21"/>
          <w:szCs w:val="21"/>
        </w:rPr>
        <w:t xml:space="preserve"> </w:t>
      </w:r>
      <w:r>
        <w:rPr>
          <w:rFonts w:ascii="Century Gothic" w:hAnsi="Century Gothic"/>
          <w:color w:val="000000" w:themeColor="text1"/>
          <w:sz w:val="21"/>
          <w:szCs w:val="21"/>
        </w:rPr>
        <w:t xml:space="preserve">prowadzący </w:t>
      </w:r>
      <w:r>
        <w:rPr>
          <w:rFonts w:ascii="Century Gothic" w:hAnsi="Century Gothic"/>
          <w:color w:val="000000" w:themeColor="text1"/>
          <w:w w:val="103"/>
          <w:sz w:val="21"/>
          <w:szCs w:val="21"/>
        </w:rPr>
        <w:t xml:space="preserve">postępowanie </w:t>
      </w:r>
      <w:r>
        <w:rPr>
          <w:rFonts w:ascii="Century Gothic" w:hAnsi="Century Gothic"/>
          <w:color w:val="000000" w:themeColor="text1"/>
          <w:sz w:val="21"/>
          <w:szCs w:val="21"/>
        </w:rPr>
        <w:t xml:space="preserve">wystąpił o opinię w sprawie potrzeby </w:t>
      </w:r>
      <w:r>
        <w:rPr>
          <w:rFonts w:ascii="Century Gothic" w:hAnsi="Century Gothic"/>
          <w:color w:val="000000" w:themeColor="text1"/>
          <w:w w:val="105"/>
          <w:sz w:val="21"/>
          <w:szCs w:val="21"/>
        </w:rPr>
        <w:lastRenderedPageBreak/>
        <w:t>przeprowadzenia</w:t>
      </w:r>
      <w:r>
        <w:rPr>
          <w:rFonts w:ascii="Century Gothic" w:hAnsi="Century Gothic"/>
          <w:color w:val="000000" w:themeColor="text1"/>
          <w:spacing w:val="55"/>
          <w:w w:val="105"/>
          <w:sz w:val="21"/>
          <w:szCs w:val="21"/>
        </w:rPr>
        <w:t xml:space="preserve"> </w:t>
      </w:r>
      <w:r>
        <w:rPr>
          <w:rFonts w:ascii="Century Gothic" w:hAnsi="Century Gothic"/>
          <w:color w:val="000000" w:themeColor="text1"/>
          <w:sz w:val="21"/>
          <w:szCs w:val="21"/>
        </w:rPr>
        <w:t xml:space="preserve">OOŚ i ewentualnego </w:t>
      </w:r>
      <w:r>
        <w:rPr>
          <w:rFonts w:ascii="Century Gothic" w:hAnsi="Century Gothic"/>
          <w:color w:val="000000" w:themeColor="text1"/>
          <w:w w:val="104"/>
          <w:sz w:val="21"/>
          <w:szCs w:val="21"/>
        </w:rPr>
        <w:t xml:space="preserve">określenia </w:t>
      </w:r>
      <w:r>
        <w:rPr>
          <w:rFonts w:ascii="Century Gothic" w:hAnsi="Century Gothic"/>
          <w:color w:val="000000" w:themeColor="text1"/>
          <w:sz w:val="21"/>
          <w:szCs w:val="21"/>
        </w:rPr>
        <w:t>zakresu</w:t>
      </w:r>
      <w:r>
        <w:rPr>
          <w:rFonts w:ascii="Century Gothic" w:hAnsi="Century Gothic"/>
          <w:color w:val="000000" w:themeColor="text1"/>
          <w:spacing w:val="-29"/>
          <w:sz w:val="21"/>
          <w:szCs w:val="21"/>
        </w:rPr>
        <w:t xml:space="preserve"> </w:t>
      </w:r>
      <w:r>
        <w:rPr>
          <w:rFonts w:ascii="Century Gothic" w:hAnsi="Century Gothic"/>
          <w:color w:val="000000" w:themeColor="text1"/>
          <w:sz w:val="21"/>
          <w:szCs w:val="21"/>
        </w:rPr>
        <w:t xml:space="preserve">raportu do Regionalnego Dyrektora Ochrony </w:t>
      </w:r>
      <w:r>
        <w:rPr>
          <w:rFonts w:ascii="Century Gothic" w:hAnsi="Century Gothic"/>
          <w:color w:val="000000" w:themeColor="text1"/>
          <w:w w:val="107"/>
          <w:sz w:val="21"/>
          <w:szCs w:val="21"/>
        </w:rPr>
        <w:t xml:space="preserve">Środowiska </w:t>
      </w:r>
      <w:r>
        <w:rPr>
          <w:rFonts w:ascii="Century Gothic" w:hAnsi="Century Gothic"/>
          <w:color w:val="000000" w:themeColor="text1"/>
          <w:sz w:val="21"/>
          <w:szCs w:val="21"/>
        </w:rPr>
        <w:t xml:space="preserve">w </w:t>
      </w:r>
      <w:r>
        <w:rPr>
          <w:rFonts w:ascii="Century Gothic" w:hAnsi="Century Gothic"/>
          <w:color w:val="000000" w:themeColor="text1"/>
          <w:w w:val="104"/>
          <w:sz w:val="21"/>
          <w:szCs w:val="21"/>
        </w:rPr>
        <w:t>Poznani</w:t>
      </w:r>
      <w:r>
        <w:rPr>
          <w:rFonts w:ascii="Century Gothic" w:hAnsi="Century Gothic"/>
          <w:color w:val="000000" w:themeColor="text1"/>
          <w:spacing w:val="7"/>
          <w:w w:val="105"/>
          <w:sz w:val="21"/>
          <w:szCs w:val="21"/>
        </w:rPr>
        <w:t>u</w:t>
      </w:r>
      <w:r>
        <w:rPr>
          <w:rFonts w:ascii="Century Gothic" w:hAnsi="Century Gothic"/>
          <w:color w:val="000000" w:themeColor="text1"/>
          <w:w w:val="114"/>
          <w:sz w:val="21"/>
          <w:szCs w:val="21"/>
        </w:rPr>
        <w:t xml:space="preserve">, </w:t>
      </w:r>
      <w:r>
        <w:rPr>
          <w:rFonts w:ascii="Century Gothic" w:hAnsi="Century Gothic"/>
          <w:color w:val="000000" w:themeColor="text1"/>
          <w:sz w:val="21"/>
          <w:szCs w:val="21"/>
        </w:rPr>
        <w:t xml:space="preserve">Państwowego  Powiatowego  Inspektora Sanitarnego w Gnieźnie oraz </w:t>
      </w:r>
      <w:r>
        <w:rPr>
          <w:rFonts w:ascii="Century Gothic" w:hAnsi="Century Gothic"/>
          <w:color w:val="000000" w:themeColor="text1"/>
          <w:w w:val="103"/>
          <w:sz w:val="21"/>
          <w:szCs w:val="21"/>
        </w:rPr>
        <w:t>Dyrektora Zarządu Zlewni Wód Polskich w Poznaniu.</w:t>
      </w:r>
    </w:p>
    <w:p w14:paraId="467F7FC0" w14:textId="77777777" w:rsidR="000F54D5" w:rsidRDefault="000F54D5" w:rsidP="000F54D5">
      <w:pPr>
        <w:pStyle w:val="Akapitzlist"/>
        <w:numPr>
          <w:ilvl w:val="0"/>
          <w:numId w:val="7"/>
        </w:numPr>
        <w:spacing w:line="276" w:lineRule="auto"/>
        <w:ind w:left="714" w:hanging="357"/>
        <w:jc w:val="both"/>
        <w:rPr>
          <w:rFonts w:ascii="Century Gothic" w:hAnsi="Century Gothic"/>
          <w:color w:val="000000" w:themeColor="text1"/>
          <w:w w:val="103"/>
          <w:sz w:val="21"/>
          <w:szCs w:val="21"/>
        </w:rPr>
      </w:pPr>
      <w:r>
        <w:rPr>
          <w:rFonts w:ascii="Century Gothic" w:hAnsi="Century Gothic"/>
          <w:color w:val="000000" w:themeColor="text1"/>
          <w:w w:val="103"/>
          <w:sz w:val="21"/>
          <w:szCs w:val="21"/>
        </w:rPr>
        <w:t xml:space="preserve">Dyrektor Zarządu Zlewni Wód Polskich w Poznaniu wydał Opinię </w:t>
      </w:r>
      <w:r>
        <w:rPr>
          <w:rFonts w:ascii="Century Gothic" w:hAnsi="Century Gothic"/>
          <w:color w:val="000000" w:themeColor="text1"/>
          <w:sz w:val="21"/>
          <w:szCs w:val="21"/>
        </w:rPr>
        <w:t>z</w:t>
      </w:r>
      <w:r>
        <w:rPr>
          <w:rFonts w:ascii="Century Gothic" w:hAnsi="Century Gothic"/>
          <w:color w:val="000000" w:themeColor="text1"/>
          <w:spacing w:val="43"/>
          <w:sz w:val="21"/>
          <w:szCs w:val="21"/>
        </w:rPr>
        <w:t xml:space="preserve"> </w:t>
      </w:r>
      <w:r>
        <w:rPr>
          <w:rFonts w:ascii="Century Gothic" w:hAnsi="Century Gothic"/>
          <w:color w:val="000000" w:themeColor="text1"/>
          <w:sz w:val="21"/>
          <w:szCs w:val="21"/>
        </w:rPr>
        <w:t xml:space="preserve">dnia </w:t>
      </w:r>
      <w:r>
        <w:rPr>
          <w:rFonts w:ascii="Century Gothic" w:hAnsi="Century Gothic"/>
          <w:color w:val="000000" w:themeColor="text1"/>
          <w:spacing w:val="2"/>
          <w:sz w:val="21"/>
          <w:szCs w:val="21"/>
        </w:rPr>
        <w:t>22 sierpnia</w:t>
      </w:r>
      <w:r>
        <w:rPr>
          <w:rFonts w:ascii="Century Gothic" w:hAnsi="Century Gothic"/>
          <w:color w:val="000000" w:themeColor="text1"/>
          <w:spacing w:val="45"/>
          <w:sz w:val="21"/>
          <w:szCs w:val="21"/>
        </w:rPr>
        <w:t xml:space="preserve"> </w:t>
      </w:r>
      <w:r>
        <w:rPr>
          <w:rFonts w:ascii="Century Gothic" w:hAnsi="Century Gothic"/>
          <w:color w:val="000000" w:themeColor="text1"/>
          <w:sz w:val="21"/>
          <w:szCs w:val="21"/>
        </w:rPr>
        <w:t>2025</w:t>
      </w:r>
      <w:r>
        <w:rPr>
          <w:rFonts w:ascii="Century Gothic" w:hAnsi="Century Gothic"/>
          <w:color w:val="000000" w:themeColor="text1"/>
          <w:spacing w:val="31"/>
          <w:sz w:val="21"/>
          <w:szCs w:val="21"/>
        </w:rPr>
        <w:t xml:space="preserve"> </w:t>
      </w:r>
      <w:r>
        <w:rPr>
          <w:rFonts w:ascii="Century Gothic" w:hAnsi="Century Gothic"/>
          <w:color w:val="000000" w:themeColor="text1"/>
          <w:sz w:val="21"/>
          <w:szCs w:val="21"/>
        </w:rPr>
        <w:t>r.</w:t>
      </w:r>
      <w:r>
        <w:rPr>
          <w:rFonts w:ascii="Century Gothic" w:hAnsi="Century Gothic"/>
          <w:color w:val="000000" w:themeColor="text1"/>
          <w:spacing w:val="14"/>
          <w:sz w:val="21"/>
          <w:szCs w:val="21"/>
        </w:rPr>
        <w:t xml:space="preserve"> nr </w:t>
      </w:r>
      <w:r>
        <w:rPr>
          <w:rFonts w:ascii="Century Gothic" w:hAnsi="Century Gothic"/>
          <w:color w:val="000000" w:themeColor="text1"/>
          <w:w w:val="105"/>
          <w:sz w:val="21"/>
          <w:szCs w:val="21"/>
        </w:rPr>
        <w:t>PZ.ZZŚ.4901.339.2025.KN.1</w:t>
      </w:r>
      <w:r>
        <w:rPr>
          <w:rFonts w:ascii="Century Gothic" w:hAnsi="Century Gothic"/>
          <w:color w:val="000000" w:themeColor="text1"/>
          <w:spacing w:val="8"/>
          <w:w w:val="105"/>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6"/>
          <w:sz w:val="21"/>
          <w:szCs w:val="21"/>
        </w:rPr>
        <w:t xml:space="preserve"> 22.08.</w:t>
      </w:r>
      <w:r>
        <w:rPr>
          <w:rFonts w:ascii="Century Gothic" w:hAnsi="Century Gothic"/>
          <w:color w:val="000000" w:themeColor="text1"/>
          <w:sz w:val="21"/>
          <w:szCs w:val="21"/>
        </w:rPr>
        <w:t>2025</w:t>
      </w:r>
      <w:r>
        <w:rPr>
          <w:rFonts w:ascii="Century Gothic" w:hAnsi="Century Gothic"/>
          <w:color w:val="000000" w:themeColor="text1"/>
          <w:spacing w:val="4"/>
          <w:sz w:val="21"/>
          <w:szCs w:val="21"/>
        </w:rPr>
        <w:t xml:space="preserve"> r</w:t>
      </w:r>
      <w:r>
        <w:rPr>
          <w:rFonts w:ascii="Century Gothic" w:hAnsi="Century Gothic"/>
          <w:color w:val="000000" w:themeColor="text1"/>
          <w:w w:val="103"/>
          <w:sz w:val="21"/>
          <w:szCs w:val="21"/>
        </w:rPr>
        <w:t>.), w której nie stwierdził potrzeby przeprowadzania oceny oddziaływania przedmiotowego  przedsięwzięcia na środowisko, jednakże określił warunki i wymagania konieczne do uwzględnienia w decyzji o środowiskowych uwarunkowaniach. Opinia ta została potrzymana Opinią</w:t>
      </w:r>
      <w:r>
        <w:rPr>
          <w:rFonts w:ascii="Century Gothic" w:hAnsi="Century Gothic"/>
          <w:color w:val="000000" w:themeColor="text1"/>
          <w:w w:val="108"/>
          <w:sz w:val="21"/>
          <w:szCs w:val="21"/>
        </w:rPr>
        <w:t xml:space="preserve"> z dnia </w:t>
      </w:r>
      <w:r>
        <w:rPr>
          <w:rFonts w:ascii="Century Gothic" w:hAnsi="Century Gothic"/>
          <w:color w:val="000000" w:themeColor="text1"/>
          <w:sz w:val="21"/>
          <w:szCs w:val="21"/>
        </w:rPr>
        <w:t>z</w:t>
      </w:r>
      <w:r>
        <w:rPr>
          <w:rFonts w:ascii="Century Gothic" w:hAnsi="Century Gothic"/>
          <w:color w:val="000000" w:themeColor="text1"/>
          <w:spacing w:val="43"/>
          <w:sz w:val="21"/>
          <w:szCs w:val="21"/>
        </w:rPr>
        <w:t xml:space="preserve"> </w:t>
      </w:r>
      <w:r>
        <w:rPr>
          <w:rFonts w:ascii="Century Gothic" w:hAnsi="Century Gothic"/>
          <w:color w:val="000000" w:themeColor="text1"/>
          <w:sz w:val="21"/>
          <w:szCs w:val="21"/>
        </w:rPr>
        <w:t xml:space="preserve">dnia </w:t>
      </w:r>
      <w:r>
        <w:rPr>
          <w:rFonts w:ascii="Century Gothic" w:hAnsi="Century Gothic"/>
          <w:color w:val="000000" w:themeColor="text1"/>
          <w:spacing w:val="2"/>
          <w:sz w:val="21"/>
          <w:szCs w:val="21"/>
        </w:rPr>
        <w:t>17 listopada</w:t>
      </w:r>
      <w:r>
        <w:rPr>
          <w:rFonts w:ascii="Century Gothic" w:hAnsi="Century Gothic"/>
          <w:color w:val="000000" w:themeColor="text1"/>
          <w:spacing w:val="45"/>
          <w:sz w:val="21"/>
          <w:szCs w:val="21"/>
        </w:rPr>
        <w:t xml:space="preserve"> </w:t>
      </w:r>
      <w:r>
        <w:rPr>
          <w:rFonts w:ascii="Century Gothic" w:hAnsi="Century Gothic"/>
          <w:color w:val="000000" w:themeColor="text1"/>
          <w:sz w:val="21"/>
          <w:szCs w:val="21"/>
        </w:rPr>
        <w:t>2025</w:t>
      </w:r>
      <w:r>
        <w:rPr>
          <w:rFonts w:ascii="Century Gothic" w:hAnsi="Century Gothic"/>
          <w:color w:val="000000" w:themeColor="text1"/>
          <w:spacing w:val="31"/>
          <w:sz w:val="21"/>
          <w:szCs w:val="21"/>
        </w:rPr>
        <w:t xml:space="preserve"> </w:t>
      </w:r>
      <w:r>
        <w:rPr>
          <w:rFonts w:ascii="Century Gothic" w:hAnsi="Century Gothic"/>
          <w:color w:val="000000" w:themeColor="text1"/>
          <w:sz w:val="21"/>
          <w:szCs w:val="21"/>
        </w:rPr>
        <w:t>r.</w:t>
      </w:r>
      <w:r>
        <w:rPr>
          <w:rFonts w:ascii="Century Gothic" w:hAnsi="Century Gothic"/>
          <w:color w:val="000000" w:themeColor="text1"/>
          <w:spacing w:val="14"/>
          <w:sz w:val="21"/>
          <w:szCs w:val="21"/>
        </w:rPr>
        <w:t xml:space="preserve"> nr </w:t>
      </w:r>
      <w:r>
        <w:rPr>
          <w:rFonts w:ascii="Century Gothic" w:hAnsi="Century Gothic"/>
          <w:color w:val="000000" w:themeColor="text1"/>
          <w:w w:val="105"/>
          <w:sz w:val="21"/>
          <w:szCs w:val="21"/>
        </w:rPr>
        <w:t>PZ.ZZŚ.4901.339.2025.KN.2</w:t>
      </w:r>
      <w:r>
        <w:rPr>
          <w:rFonts w:ascii="Century Gothic" w:hAnsi="Century Gothic"/>
          <w:color w:val="000000" w:themeColor="text1"/>
          <w:spacing w:val="8"/>
          <w:w w:val="105"/>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6"/>
          <w:sz w:val="21"/>
          <w:szCs w:val="21"/>
        </w:rPr>
        <w:t xml:space="preserve"> 17.11.</w:t>
      </w:r>
      <w:r>
        <w:rPr>
          <w:rFonts w:ascii="Century Gothic" w:hAnsi="Century Gothic"/>
          <w:color w:val="000000" w:themeColor="text1"/>
          <w:sz w:val="21"/>
          <w:szCs w:val="21"/>
        </w:rPr>
        <w:t>2025</w:t>
      </w:r>
      <w:r>
        <w:rPr>
          <w:rFonts w:ascii="Century Gothic" w:hAnsi="Century Gothic"/>
          <w:color w:val="000000" w:themeColor="text1"/>
          <w:spacing w:val="4"/>
          <w:sz w:val="21"/>
          <w:szCs w:val="21"/>
        </w:rPr>
        <w:t xml:space="preserve"> r</w:t>
      </w:r>
      <w:r>
        <w:rPr>
          <w:rFonts w:ascii="Century Gothic" w:hAnsi="Century Gothic"/>
          <w:color w:val="000000" w:themeColor="text1"/>
          <w:w w:val="103"/>
          <w:sz w:val="21"/>
          <w:szCs w:val="21"/>
        </w:rPr>
        <w:t>.)</w:t>
      </w:r>
    </w:p>
    <w:p w14:paraId="2454C4B0" w14:textId="77777777" w:rsidR="000F54D5" w:rsidRDefault="000F54D5" w:rsidP="000F54D5">
      <w:pPr>
        <w:pStyle w:val="Akapitzlist"/>
        <w:numPr>
          <w:ilvl w:val="0"/>
          <w:numId w:val="7"/>
        </w:numPr>
        <w:spacing w:line="276" w:lineRule="auto"/>
        <w:jc w:val="both"/>
        <w:rPr>
          <w:rFonts w:ascii="Century Gothic" w:hAnsi="Century Gothic"/>
          <w:color w:val="000000" w:themeColor="text1"/>
          <w:w w:val="103"/>
          <w:sz w:val="21"/>
          <w:szCs w:val="21"/>
        </w:rPr>
      </w:pPr>
      <w:r>
        <w:rPr>
          <w:rFonts w:ascii="Century Gothic" w:hAnsi="Century Gothic"/>
          <w:color w:val="000000" w:themeColor="text1"/>
          <w:w w:val="108"/>
          <w:sz w:val="21"/>
          <w:szCs w:val="21"/>
        </w:rPr>
        <w:t xml:space="preserve">Państwowy Powiatowy Inspektor Sanitarny w Gnieźnie wydał Opinię sanitarną </w:t>
      </w:r>
      <w:r>
        <w:rPr>
          <w:rFonts w:ascii="Century Gothic" w:hAnsi="Century Gothic"/>
          <w:color w:val="000000" w:themeColor="text1"/>
          <w:sz w:val="21"/>
          <w:szCs w:val="21"/>
        </w:rPr>
        <w:t xml:space="preserve">z dnia 13 sierpnia 2025 r. nr </w:t>
      </w:r>
      <w:r>
        <w:rPr>
          <w:rFonts w:ascii="Century Gothic" w:hAnsi="Century Gothic"/>
          <w:color w:val="000000" w:themeColor="text1"/>
          <w:w w:val="106"/>
          <w:sz w:val="21"/>
          <w:szCs w:val="21"/>
        </w:rPr>
        <w:t>ON-NS.9022.5.51.2025</w:t>
      </w:r>
      <w:r>
        <w:rPr>
          <w:rFonts w:ascii="Century Gothic" w:hAnsi="Century Gothic"/>
          <w:color w:val="000000" w:themeColor="text1"/>
          <w:spacing w:val="17"/>
          <w:w w:val="106"/>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26"/>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4"/>
          <w:sz w:val="21"/>
          <w:szCs w:val="21"/>
        </w:rPr>
        <w:t xml:space="preserve"> 13.08.</w:t>
      </w:r>
      <w:r>
        <w:rPr>
          <w:rFonts w:ascii="Century Gothic" w:hAnsi="Century Gothic"/>
          <w:color w:val="000000" w:themeColor="text1"/>
          <w:sz w:val="21"/>
          <w:szCs w:val="21"/>
        </w:rPr>
        <w:t>2025</w:t>
      </w:r>
      <w:r>
        <w:rPr>
          <w:rFonts w:ascii="Century Gothic" w:hAnsi="Century Gothic"/>
          <w:color w:val="000000" w:themeColor="text1"/>
          <w:spacing w:val="36"/>
          <w:sz w:val="21"/>
          <w:szCs w:val="21"/>
        </w:rPr>
        <w:t xml:space="preserve"> </w:t>
      </w:r>
      <w:r>
        <w:rPr>
          <w:rFonts w:ascii="Century Gothic" w:hAnsi="Century Gothic"/>
          <w:color w:val="000000" w:themeColor="text1"/>
          <w:w w:val="106"/>
          <w:sz w:val="21"/>
          <w:szCs w:val="21"/>
        </w:rPr>
        <w:t xml:space="preserve">r.), </w:t>
      </w:r>
      <w:r>
        <w:rPr>
          <w:rFonts w:ascii="Century Gothic" w:hAnsi="Century Gothic"/>
          <w:color w:val="000000" w:themeColor="text1"/>
          <w:w w:val="103"/>
          <w:sz w:val="21"/>
          <w:szCs w:val="21"/>
        </w:rPr>
        <w:t xml:space="preserve">w której nie stwierdził potrzeby przeprowadzania oceny oddziaływania przedmiotowego  przedsięwzięcia na środowisko. Opinia ta została podtrzymana </w:t>
      </w:r>
      <w:r>
        <w:rPr>
          <w:rFonts w:ascii="Century Gothic" w:hAnsi="Century Gothic"/>
          <w:color w:val="000000" w:themeColor="text1"/>
          <w:w w:val="108"/>
          <w:sz w:val="21"/>
          <w:szCs w:val="21"/>
        </w:rPr>
        <w:t xml:space="preserve">Opinią z dnia </w:t>
      </w:r>
      <w:r>
        <w:rPr>
          <w:rFonts w:ascii="Century Gothic" w:hAnsi="Century Gothic"/>
          <w:color w:val="000000" w:themeColor="text1"/>
          <w:sz w:val="21"/>
          <w:szCs w:val="21"/>
        </w:rPr>
        <w:t xml:space="preserve">6 listopada 2025 r. nr </w:t>
      </w:r>
      <w:r>
        <w:rPr>
          <w:rFonts w:ascii="Century Gothic" w:hAnsi="Century Gothic"/>
          <w:color w:val="000000" w:themeColor="text1"/>
          <w:w w:val="106"/>
          <w:sz w:val="21"/>
          <w:szCs w:val="21"/>
        </w:rPr>
        <w:t>ON-NS.9022.5.51.2025</w:t>
      </w:r>
      <w:r>
        <w:rPr>
          <w:rFonts w:ascii="Century Gothic" w:hAnsi="Century Gothic"/>
          <w:color w:val="000000" w:themeColor="text1"/>
          <w:spacing w:val="17"/>
          <w:w w:val="106"/>
          <w:sz w:val="21"/>
          <w:szCs w:val="21"/>
        </w:rPr>
        <w:t xml:space="preserve"> </w:t>
      </w:r>
      <w:r>
        <w:rPr>
          <w:rFonts w:ascii="Century Gothic" w:hAnsi="Century Gothic"/>
          <w:color w:val="000000" w:themeColor="text1"/>
          <w:sz w:val="21"/>
          <w:szCs w:val="21"/>
        </w:rPr>
        <w:t>(data</w:t>
      </w:r>
      <w:r>
        <w:rPr>
          <w:rFonts w:ascii="Century Gothic" w:hAnsi="Century Gothic"/>
          <w:color w:val="000000" w:themeColor="text1"/>
          <w:spacing w:val="26"/>
          <w:sz w:val="21"/>
          <w:szCs w:val="21"/>
        </w:rPr>
        <w:t xml:space="preserve"> </w:t>
      </w:r>
      <w:r>
        <w:rPr>
          <w:rFonts w:ascii="Century Gothic" w:hAnsi="Century Gothic"/>
          <w:color w:val="000000" w:themeColor="text1"/>
          <w:sz w:val="21"/>
          <w:szCs w:val="21"/>
        </w:rPr>
        <w:t>wpływu</w:t>
      </w:r>
      <w:r>
        <w:rPr>
          <w:rFonts w:ascii="Century Gothic" w:hAnsi="Century Gothic"/>
          <w:color w:val="000000" w:themeColor="text1"/>
          <w:spacing w:val="44"/>
          <w:sz w:val="21"/>
          <w:szCs w:val="21"/>
        </w:rPr>
        <w:t xml:space="preserve"> 6.11.</w:t>
      </w:r>
      <w:r>
        <w:rPr>
          <w:rFonts w:ascii="Century Gothic" w:hAnsi="Century Gothic"/>
          <w:color w:val="000000" w:themeColor="text1"/>
          <w:sz w:val="21"/>
          <w:szCs w:val="21"/>
        </w:rPr>
        <w:t>2025</w:t>
      </w:r>
      <w:r>
        <w:rPr>
          <w:rFonts w:ascii="Century Gothic" w:hAnsi="Century Gothic"/>
          <w:color w:val="000000" w:themeColor="text1"/>
          <w:spacing w:val="36"/>
          <w:sz w:val="21"/>
          <w:szCs w:val="21"/>
        </w:rPr>
        <w:t xml:space="preserve"> </w:t>
      </w:r>
      <w:r>
        <w:rPr>
          <w:rFonts w:ascii="Century Gothic" w:hAnsi="Century Gothic"/>
          <w:color w:val="000000" w:themeColor="text1"/>
          <w:w w:val="106"/>
          <w:sz w:val="21"/>
          <w:szCs w:val="21"/>
        </w:rPr>
        <w:t>r.).</w:t>
      </w:r>
    </w:p>
    <w:p w14:paraId="630A68E8" w14:textId="77777777" w:rsidR="000F54D5" w:rsidRDefault="000F54D5" w:rsidP="000F54D5">
      <w:pPr>
        <w:pStyle w:val="Akapitzlist"/>
        <w:numPr>
          <w:ilvl w:val="0"/>
          <w:numId w:val="7"/>
        </w:numPr>
        <w:spacing w:line="276" w:lineRule="auto"/>
        <w:jc w:val="both"/>
        <w:rPr>
          <w:rFonts w:ascii="Century Gothic" w:hAnsi="Century Gothic"/>
          <w:color w:val="000000" w:themeColor="text1"/>
          <w:w w:val="103"/>
          <w:sz w:val="21"/>
          <w:szCs w:val="21"/>
        </w:rPr>
      </w:pPr>
      <w:r>
        <w:rPr>
          <w:rFonts w:ascii="Century Gothic" w:hAnsi="Century Gothic"/>
          <w:color w:val="000000" w:themeColor="text1"/>
          <w:sz w:val="21"/>
          <w:szCs w:val="21"/>
        </w:rPr>
        <w:t>Pismem znak</w:t>
      </w:r>
      <w:r>
        <w:rPr>
          <w:rFonts w:ascii="Century Gothic" w:hAnsi="Century Gothic" w:cs="Calibri"/>
          <w:color w:val="000000" w:themeColor="text1"/>
          <w:sz w:val="21"/>
          <w:szCs w:val="21"/>
        </w:rPr>
        <w:t xml:space="preserve"> WOO-IV.4220.1253.2025.EM.2</w:t>
      </w:r>
      <w:r>
        <w:rPr>
          <w:rFonts w:ascii="Century Gothic" w:hAnsi="Century Gothic"/>
          <w:color w:val="000000" w:themeColor="text1"/>
          <w:sz w:val="21"/>
          <w:szCs w:val="21"/>
        </w:rPr>
        <w:t xml:space="preserve"> z dnia 16 września 2025 r. (data wpływu 16.09.2025 r.), Regionalny Dyrektor Ochrony Środowiska w Poznaniu zwrócił</w:t>
      </w:r>
      <w:r>
        <w:rPr>
          <w:rFonts w:ascii="Century Gothic" w:hAnsi="Century Gothic" w:cs="Arial"/>
          <w:color w:val="000000" w:themeColor="text1"/>
          <w:sz w:val="21"/>
          <w:szCs w:val="21"/>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color w:val="000000" w:themeColor="text1"/>
          <w:sz w:val="21"/>
          <w:szCs w:val="21"/>
        </w:rPr>
        <w:t>Wymagane uzupełnienie przesłane przez Inwestora, Wójt Gminy Gniezno przekazał Regionalnemu Dyrektorowi Ochrony Środowiska w Poznaniu pismem z dnia 22 października 2025 r. znak OŚR.6220.11.2025. Uzupełnienia karty informacyjnej przedsięwzięcia zostały również przekazane do PPIS w Gnieźnie oraz Dyrektora Zarządu Zlewni Wód Polskich w Poznaniu.</w:t>
      </w:r>
    </w:p>
    <w:p w14:paraId="21676560" w14:textId="77777777" w:rsidR="000F54D5" w:rsidRDefault="000F54D5" w:rsidP="000F54D5">
      <w:pPr>
        <w:pStyle w:val="Akapitzlist"/>
        <w:widowControl w:val="0"/>
        <w:numPr>
          <w:ilvl w:val="0"/>
          <w:numId w:val="7"/>
        </w:numPr>
        <w:spacing w:before="38" w:line="276" w:lineRule="auto"/>
        <w:ind w:right="133"/>
        <w:jc w:val="both"/>
        <w:rPr>
          <w:rFonts w:ascii="Century Gothic" w:hAnsi="Century Gothic"/>
          <w:color w:val="000000" w:themeColor="text1"/>
          <w:w w:val="108"/>
          <w:sz w:val="21"/>
          <w:szCs w:val="21"/>
        </w:rPr>
      </w:pPr>
      <w:r>
        <w:rPr>
          <w:rFonts w:ascii="Century Gothic" w:hAnsi="Century Gothic"/>
          <w:color w:val="000000" w:themeColor="text1"/>
          <w:sz w:val="21"/>
          <w:szCs w:val="21"/>
        </w:rPr>
        <w:t xml:space="preserve">Regionalny Dyrektor Ochrony Środowiska w Poznaniu </w:t>
      </w:r>
      <w:r>
        <w:rPr>
          <w:rFonts w:ascii="Century Gothic" w:hAnsi="Century Gothic"/>
          <w:color w:val="000000" w:themeColor="text1"/>
          <w:w w:val="108"/>
          <w:sz w:val="21"/>
          <w:szCs w:val="21"/>
        </w:rPr>
        <w:t xml:space="preserve">wydał Postanowienie </w:t>
      </w:r>
      <w:r>
        <w:rPr>
          <w:rFonts w:ascii="Century Gothic" w:hAnsi="Century Gothic"/>
          <w:color w:val="000000" w:themeColor="text1"/>
          <w:sz w:val="21"/>
          <w:szCs w:val="21"/>
        </w:rPr>
        <w:t xml:space="preserve">nr </w:t>
      </w:r>
      <w:r>
        <w:rPr>
          <w:rFonts w:ascii="Century Gothic" w:hAnsi="Century Gothic" w:cs="Calibri"/>
          <w:color w:val="000000" w:themeColor="text1"/>
          <w:sz w:val="21"/>
          <w:szCs w:val="21"/>
        </w:rPr>
        <w:t xml:space="preserve">WOO-IV.4220.1253.2025.EM.4 </w:t>
      </w:r>
      <w:r>
        <w:rPr>
          <w:rFonts w:ascii="Century Gothic" w:hAnsi="Century Gothic"/>
          <w:color w:val="000000" w:themeColor="text1"/>
          <w:sz w:val="21"/>
          <w:szCs w:val="21"/>
        </w:rPr>
        <w:t>z dnia 24 listopada 2025 roku (data</w:t>
      </w:r>
      <w:r>
        <w:rPr>
          <w:rFonts w:ascii="Century Gothic" w:hAnsi="Century Gothic"/>
          <w:color w:val="000000" w:themeColor="text1"/>
          <w:spacing w:val="30"/>
          <w:sz w:val="21"/>
          <w:szCs w:val="21"/>
        </w:rPr>
        <w:t xml:space="preserve"> </w:t>
      </w:r>
      <w:r>
        <w:rPr>
          <w:rFonts w:ascii="Century Gothic" w:hAnsi="Century Gothic"/>
          <w:color w:val="000000" w:themeColor="text1"/>
          <w:sz w:val="21"/>
          <w:szCs w:val="21"/>
        </w:rPr>
        <w:t>wpływu 24.11. 2025</w:t>
      </w:r>
      <w:r>
        <w:rPr>
          <w:rFonts w:ascii="Century Gothic" w:hAnsi="Century Gothic"/>
          <w:color w:val="000000" w:themeColor="text1"/>
          <w:spacing w:val="36"/>
          <w:sz w:val="21"/>
          <w:szCs w:val="21"/>
        </w:rPr>
        <w:t xml:space="preserve"> </w:t>
      </w:r>
      <w:r>
        <w:rPr>
          <w:rFonts w:ascii="Century Gothic" w:hAnsi="Century Gothic"/>
          <w:color w:val="000000" w:themeColor="text1"/>
          <w:w w:val="108"/>
          <w:sz w:val="21"/>
          <w:szCs w:val="21"/>
        </w:rPr>
        <w:t xml:space="preserve">r.),w którym wyraził opinię, że dla przedmiotowego przedsięwzięcia istnieje potrzeba przeprowadzenia oceny oddziaływania planowanego przedsięwzięcia na środowisko, jednocześnie określając zakres raportu o oddziaływaniu na środowisko. </w:t>
      </w:r>
    </w:p>
    <w:p w14:paraId="16A8C63B" w14:textId="77777777" w:rsidR="000F54D5" w:rsidRDefault="000F54D5" w:rsidP="000F54D5">
      <w:pPr>
        <w:pStyle w:val="Akapitzlist"/>
        <w:widowControl w:val="0"/>
        <w:numPr>
          <w:ilvl w:val="0"/>
          <w:numId w:val="7"/>
        </w:numPr>
        <w:spacing w:before="38" w:line="276" w:lineRule="auto"/>
        <w:ind w:right="133"/>
        <w:jc w:val="both"/>
        <w:rPr>
          <w:rFonts w:ascii="Century Gothic" w:hAnsi="Century Gothic"/>
          <w:color w:val="000000" w:themeColor="text1"/>
          <w:w w:val="108"/>
          <w:sz w:val="21"/>
          <w:szCs w:val="21"/>
        </w:rPr>
      </w:pPr>
      <w:r>
        <w:rPr>
          <w:rFonts w:ascii="Century Gothic" w:hAnsi="Century Gothic"/>
          <w:color w:val="000000" w:themeColor="text1"/>
          <w:sz w:val="21"/>
          <w:szCs w:val="21"/>
        </w:rPr>
        <w:t>Wójt Gminy Gniezno</w:t>
      </w:r>
      <w:r>
        <w:rPr>
          <w:rFonts w:ascii="Century Gothic" w:hAnsi="Century Gothic" w:cs="Calibri"/>
          <w:color w:val="000000" w:themeColor="text1"/>
          <w:sz w:val="21"/>
          <w:szCs w:val="21"/>
        </w:rPr>
        <w:t xml:space="preserve">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63C97B4E" w14:textId="77777777" w:rsidR="000F54D5" w:rsidRDefault="000F54D5" w:rsidP="000F54D5">
      <w:pPr>
        <w:numPr>
          <w:ilvl w:val="0"/>
          <w:numId w:val="8"/>
        </w:numPr>
        <w:spacing w:line="276" w:lineRule="auto"/>
        <w:jc w:val="both"/>
        <w:rPr>
          <w:rFonts w:ascii="Century Gothic" w:eastAsia="Calibri" w:hAnsi="Century Gothic"/>
          <w:color w:val="000000" w:themeColor="text1"/>
          <w:sz w:val="21"/>
          <w:szCs w:val="21"/>
          <w:lang w:eastAsia="en-US"/>
        </w:rPr>
      </w:pPr>
      <w:r>
        <w:rPr>
          <w:rFonts w:ascii="Century Gothic" w:hAnsi="Century Gothic" w:cs="Calibri"/>
          <w:b/>
          <w:i/>
          <w:color w:val="000000" w:themeColor="text1"/>
          <w:sz w:val="21"/>
          <w:szCs w:val="21"/>
        </w:rPr>
        <w:t xml:space="preserve">rodzaj i charakterystyka przedsięwzięcia </w:t>
      </w:r>
      <w:r>
        <w:rPr>
          <w:rFonts w:ascii="Century Gothic" w:hAnsi="Century Gothic" w:cs="Calibri"/>
          <w:i/>
          <w:color w:val="000000" w:themeColor="text1"/>
          <w:sz w:val="21"/>
          <w:szCs w:val="21"/>
        </w:rPr>
        <w:t>(art. 63 ust. 1 pkt 1 ustawy ooś)</w:t>
      </w:r>
      <w:r>
        <w:rPr>
          <w:rFonts w:ascii="Century Gothic" w:hAnsi="Century Gothic" w:cs="Calibri"/>
          <w:color w:val="000000" w:themeColor="text1"/>
          <w:sz w:val="21"/>
          <w:szCs w:val="21"/>
        </w:rPr>
        <w:t xml:space="preserve"> - planowane przedsięwzięcie polegać będzie na budowie</w:t>
      </w:r>
      <w:r>
        <w:rPr>
          <w:rFonts w:ascii="Century Gothic" w:eastAsiaTheme="minorHAnsi" w:hAnsi="Century Gothic" w:cstheme="minorBidi"/>
          <w:color w:val="000000" w:themeColor="text1"/>
          <w:sz w:val="21"/>
          <w:szCs w:val="21"/>
          <w:lang w:eastAsia="en-US"/>
        </w:rPr>
        <w:t xml:space="preserve"> </w:t>
      </w:r>
      <w:r>
        <w:rPr>
          <w:rFonts w:ascii="Century Gothic" w:hAnsi="Century Gothic"/>
          <w:bCs/>
          <w:color w:val="000000" w:themeColor="text1"/>
          <w:sz w:val="21"/>
          <w:szCs w:val="21"/>
        </w:rPr>
        <w:t xml:space="preserve">12 budynków mieszkalnych jednorodzinnych w zabudowie wolnostojącej wraz z drogami wewnętrznymi i niezbędną infrastrukturą techniczną w miejscowości Dębówiec, Gmina Gniezno, działka nr 153/1. Powierzchnia działki, na której planowana jest realizacja przedsięwzięcia wynosi 2,1137 ha, a w ramach przedsięwzięcia powstaną też drogi wewnętrzne. Planowane budynki mieszkalne wykonane będą </w:t>
      </w:r>
      <w:r>
        <w:rPr>
          <w:rFonts w:ascii="Century Gothic" w:hAnsi="Century Gothic"/>
          <w:bCs/>
          <w:color w:val="000000" w:themeColor="text1"/>
          <w:sz w:val="21"/>
          <w:szCs w:val="21"/>
        </w:rPr>
        <w:lastRenderedPageBreak/>
        <w:t xml:space="preserve">w technologii tradycyjnej – murowanej. Woda pochodzić będzie z gminnej sieci wodociągowej, a ścieki odprowadzane będą do szczelnych zbiorników bezodpływowych. Budynki mieszkalne ogrzewane mają być za pomocą gazu, pompy ciepła lub innych źródeł ekologicznych. </w:t>
      </w:r>
    </w:p>
    <w:p w14:paraId="438C502E" w14:textId="77777777" w:rsidR="000F54D5" w:rsidRDefault="000F54D5" w:rsidP="000F54D5">
      <w:pPr>
        <w:numPr>
          <w:ilvl w:val="0"/>
          <w:numId w:val="8"/>
        </w:numPr>
        <w:spacing w:line="276" w:lineRule="auto"/>
        <w:jc w:val="both"/>
        <w:rPr>
          <w:rFonts w:ascii="Century Gothic" w:hAnsi="Century Gothic" w:cs="Calibri"/>
          <w:color w:val="000000" w:themeColor="text1"/>
          <w:sz w:val="21"/>
          <w:szCs w:val="21"/>
        </w:rPr>
      </w:pPr>
      <w:r>
        <w:rPr>
          <w:rFonts w:ascii="Century Gothic" w:hAnsi="Century Gothic" w:cs="Calibri"/>
          <w:b/>
          <w:i/>
          <w:color w:val="000000" w:themeColor="text1"/>
          <w:sz w:val="21"/>
          <w:szCs w:val="21"/>
        </w:rPr>
        <w:t>usytuowanie przedsięwzięcia</w:t>
      </w:r>
      <w:r>
        <w:rPr>
          <w:rFonts w:ascii="Century Gothic" w:hAnsi="Century Gothic" w:cs="Calibri"/>
          <w:color w:val="000000" w:themeColor="text1"/>
          <w:sz w:val="21"/>
          <w:szCs w:val="21"/>
        </w:rPr>
        <w:t xml:space="preserve"> </w:t>
      </w:r>
      <w:r>
        <w:rPr>
          <w:rFonts w:ascii="Century Gothic" w:hAnsi="Century Gothic" w:cs="Calibri"/>
          <w:i/>
          <w:color w:val="000000" w:themeColor="text1"/>
          <w:sz w:val="21"/>
          <w:szCs w:val="21"/>
        </w:rPr>
        <w:t>(art. 63 ust. 1 pkt 2 ustawy ooś)</w:t>
      </w:r>
      <w:r>
        <w:rPr>
          <w:rFonts w:ascii="Century Gothic" w:hAnsi="Century Gothic" w:cs="Calibri"/>
          <w:color w:val="000000" w:themeColor="text1"/>
          <w:sz w:val="21"/>
          <w:szCs w:val="21"/>
        </w:rPr>
        <w:t xml:space="preserve"> – planowane przedsięwzięcie usytuowane będzie na działce o numerze ewidencyjnym </w:t>
      </w:r>
      <w:r>
        <w:rPr>
          <w:rFonts w:ascii="Century Gothic" w:hAnsi="Century Gothic" w:cs="Calibri"/>
          <w:color w:val="000000" w:themeColor="text1"/>
          <w:sz w:val="21"/>
          <w:szCs w:val="21"/>
          <w:lang w:eastAsia="en-US"/>
        </w:rPr>
        <w:t xml:space="preserve">153/1, </w:t>
      </w:r>
      <w:r>
        <w:rPr>
          <w:rFonts w:ascii="Century Gothic" w:hAnsi="Century Gothic" w:cs="Calibri"/>
          <w:color w:val="000000" w:themeColor="text1"/>
          <w:sz w:val="21"/>
          <w:szCs w:val="21"/>
        </w:rPr>
        <w:t>położonej w miejscowości Dębówiec</w:t>
      </w:r>
      <w:r>
        <w:rPr>
          <w:rFonts w:ascii="Century Gothic" w:hAnsi="Century Gothic" w:cs="Calibri"/>
          <w:color w:val="000000" w:themeColor="text1"/>
          <w:sz w:val="21"/>
          <w:szCs w:val="21"/>
          <w:lang w:eastAsia="en-US"/>
        </w:rPr>
        <w:t>, Gmina Gniezno</w:t>
      </w:r>
      <w:r>
        <w:rPr>
          <w:rFonts w:ascii="Century Gothic" w:hAnsi="Century Gothic" w:cs="Calibri"/>
          <w:color w:val="000000" w:themeColor="text1"/>
          <w:sz w:val="21"/>
          <w:szCs w:val="21"/>
        </w:rPr>
        <w:t xml:space="preserve">, na nieużytkowanym gruncie ornym, który porośnięty jest obecnie lasem sosnowym w sąsiedztwie rozległego kompleksu leśnego. </w:t>
      </w:r>
    </w:p>
    <w:p w14:paraId="78ECBD50" w14:textId="77777777" w:rsidR="000F54D5" w:rsidRDefault="000F54D5" w:rsidP="000F54D5">
      <w:pPr>
        <w:spacing w:line="276" w:lineRule="auto"/>
        <w:ind w:left="708" w:firstLine="708"/>
        <w:jc w:val="both"/>
        <w:rPr>
          <w:rFonts w:ascii="Century Gothic" w:hAnsi="Century Gothic"/>
          <w:color w:val="000000" w:themeColor="text1"/>
          <w:sz w:val="21"/>
          <w:szCs w:val="21"/>
        </w:rPr>
      </w:pPr>
      <w:r>
        <w:rPr>
          <w:rFonts w:ascii="Century Gothic" w:hAnsi="Century Gothic" w:cs="Arial"/>
          <w:bCs/>
          <w:color w:val="000000" w:themeColor="text1"/>
          <w:sz w:val="21"/>
          <w:szCs w:val="21"/>
          <w:lang w:eastAsia="en-US"/>
        </w:rPr>
        <w:t xml:space="preserve">Teren przeznaczony pod budowę 12 budynków mieszkalnych </w:t>
      </w:r>
      <w:r>
        <w:rPr>
          <w:rFonts w:ascii="Century Gothic" w:hAnsi="Century Gothic"/>
          <w:color w:val="000000" w:themeColor="text1"/>
          <w:sz w:val="21"/>
          <w:szCs w:val="21"/>
        </w:rPr>
        <w:t>zlokalizowany jest poza obszarami chronionymi na podstawie ustawy z dnia 16 kwietnia 2004 r. o ochronie przyrody (Dz. U. z 2024 r. poz. 1478, z późn. zm.). Najbliżej położonym obszarem Natura 2000 jest specjalny obszar ochrony siedlisk Pojezierze Gnieźnieńskie PLH300026, oddalony o 7,2 km od miejsca realizacji przedsięwzięcia. Ponadto analizowana działka położona jest w ponadregionalnym korytarzu ekologicznym KPnC-15C Pojezierze Żnińskie. W k.i.p. wskazano, że wycinka obejmować będzie ok. 10% drzew rosnących na terenie przedsięwzięcia, tj. 40 sztuk sosen na każdej z działek budowlanych, czyli łącznie ok. 480 drzew o obwodach powyżej 20 cm mierzonych na 130 cm wysokości. Ponadto do wycinki zostanie przeznaczonych 10 rn</w:t>
      </w:r>
      <w:bookmarkStart w:id="2" w:name="_Hlk215035126"/>
      <w:r>
        <w:rPr>
          <w:rFonts w:ascii="Century Gothic" w:hAnsi="Century Gothic"/>
          <w:color w:val="000000" w:themeColor="text1"/>
          <w:sz w:val="21"/>
          <w:szCs w:val="21"/>
        </w:rPr>
        <w:t>²</w:t>
      </w:r>
      <w:bookmarkEnd w:id="2"/>
      <w:r>
        <w:rPr>
          <w:rFonts w:ascii="Century Gothic" w:hAnsi="Century Gothic"/>
          <w:color w:val="000000" w:themeColor="text1"/>
          <w:sz w:val="21"/>
          <w:szCs w:val="21"/>
        </w:rPr>
        <w:t xml:space="preserve"> krzewów i młodych drzew o obwodach do 20 cm na każdej z działek, czyli łącznie ok. 120 m². Stwierdzono również obecność 4 gniazd ptaków. Drzewa mają wielką wartość historyczną, kulturową oraz krajobrazową. Każde drzewo to mikro-ekosystem z właściwą mu florą i fauną oraz biotą grzybów. W związku z powyższym ich wycinka ma negatywny wpływ zarówno na środowisko przyrodnicze, jak i na środowisko życia człowieka. W swoim uzasadnieniu Regionalny Dyrektor Ochrony Środowiska wskazał, iż mając powyższe na uwadze, nie można wykluczyć znaczącego negatywnego oddziaływania przedsięwzięcia na środowisko przyrodnicze w szczególności na ptaki, płazy i gady zarówno na etapie realizacji, jak i eksploatacji przedsięwzięcia. Oprócz pojawienia się samej zabudowy, nastąpi penetracja terenów przyległych w wyniku aktywności ludzi, również w godzinach porannych i wieczornych, co ma znaczny wpływ na aktywność ptaków w sąsiedztwie zabudowy. Nastąpi również wzrost ruchu samochodowego wynikający z dojazdu, a także możliwość pojawienia się zwierząt domowych aktywnych w środowisku naturalnym. Wpływ oddziaływania związanego z aktywnością i migracją do środowiska kotów został uznany jako jeden z głównych antropogenicznych czynników wpływających na śmiertelność ptaków, co zostało szeroko omówione m.in. w opracowaniu Cats kill milions of vertebrates in Polish farmland annually, D. Krauze-Gryz, J. Gryz, M. Žmihorski, Global Ecology and Conservation, Volume 17, January 2019. Oprócz bezpośredniego zagrożenia wynikającego z ataków zwierząt domowych na ptaki, głównie zakładające gniazda na ziemi, koty mogą również wpływać na ornitofaunę pośrednio. W wyniku stresu związanego z ich pojawieniem, zmianie ulec mogą zachowania lęgowe ptaków. Z prowadzonych badań wynika, że koty polują nie tylko na ptaki i ssaki, ale także na płazy, gady, a także na duże owady. Dodatkowe zanieczyszczenie światłem przestrzeni przy planowanej zabudowie może również negatywnie wpływać na migrujące płazy, a także inne zwierzęta. Podkreślenia wymaga także, że przedsięwzięcie zaplanowano bezpośrednio przy kompleksie </w:t>
      </w:r>
      <w:r>
        <w:rPr>
          <w:rFonts w:ascii="Century Gothic" w:hAnsi="Century Gothic"/>
          <w:color w:val="000000" w:themeColor="text1"/>
          <w:sz w:val="21"/>
          <w:szCs w:val="21"/>
        </w:rPr>
        <w:lastRenderedPageBreak/>
        <w:t>leśnym, który stanowi niewątpliwie lokalny korytarz migracyjny. Nie można przy tym wykluczyć, że wycięcie fragmentu drzewostanu, nie umożliwi wycinania dalszych, większych fragmentów oraz nie doprowadzi do całkowitego przecięcia kompleksu leśnego.</w:t>
      </w:r>
    </w:p>
    <w:p w14:paraId="2D27A6A4" w14:textId="77777777" w:rsidR="000F54D5" w:rsidRDefault="000F54D5" w:rsidP="000F54D5">
      <w:pPr>
        <w:numPr>
          <w:ilvl w:val="0"/>
          <w:numId w:val="8"/>
        </w:numPr>
        <w:spacing w:line="276" w:lineRule="auto"/>
        <w:jc w:val="both"/>
        <w:rPr>
          <w:rFonts w:ascii="Century Gothic" w:hAnsi="Century Gothic" w:cs="Calibri"/>
          <w:color w:val="000000" w:themeColor="text1"/>
          <w:sz w:val="20"/>
          <w:szCs w:val="20"/>
          <w:lang w:eastAsia="en-US"/>
        </w:rPr>
      </w:pPr>
      <w:r>
        <w:rPr>
          <w:rFonts w:ascii="Century Gothic" w:hAnsi="Century Gothic" w:cs="Calibri"/>
          <w:b/>
          <w:i/>
          <w:color w:val="000000" w:themeColor="text1"/>
          <w:sz w:val="21"/>
          <w:szCs w:val="21"/>
        </w:rPr>
        <w:t>rodzaj i skala możliwego oddziaływania przedsięwzięcia</w:t>
      </w:r>
      <w:r>
        <w:rPr>
          <w:rFonts w:ascii="Century Gothic" w:hAnsi="Century Gothic" w:cs="Calibri"/>
          <w:color w:val="000000" w:themeColor="text1"/>
          <w:sz w:val="21"/>
          <w:szCs w:val="21"/>
        </w:rPr>
        <w:t xml:space="preserve"> </w:t>
      </w:r>
      <w:r>
        <w:rPr>
          <w:rFonts w:ascii="Century Gothic" w:hAnsi="Century Gothic" w:cs="Calibri"/>
          <w:i/>
          <w:color w:val="000000" w:themeColor="text1"/>
          <w:sz w:val="21"/>
          <w:szCs w:val="21"/>
        </w:rPr>
        <w:t>(art. 63 ust. 1 pkt 3 ustawy ooś)</w:t>
      </w:r>
      <w:r>
        <w:rPr>
          <w:rFonts w:ascii="Century Gothic" w:hAnsi="Century Gothic" w:cs="Calibri"/>
          <w:color w:val="000000" w:themeColor="text1"/>
          <w:sz w:val="21"/>
          <w:szCs w:val="21"/>
        </w:rPr>
        <w:t xml:space="preserve"> –  planowane przedsięwzięcie zgodnie z informacjami zawartymi w k.i.p będzie </w:t>
      </w:r>
      <w:r>
        <w:rPr>
          <w:rFonts w:ascii="Century Gothic" w:hAnsi="Century Gothic" w:cs="Calibri"/>
          <w:color w:val="000000" w:themeColor="text1"/>
          <w:sz w:val="20"/>
          <w:szCs w:val="20"/>
        </w:rPr>
        <w:t xml:space="preserve">źródłem hałasu. W otoczeniu planowanego przedsięwzięcie zgodnie z informacjami zawartymi w k.i.p występują tereny zabudowy mieszkaniowej jednorodzinnej i zagrodowej. </w:t>
      </w:r>
      <w:r>
        <w:rPr>
          <w:rFonts w:ascii="Century Gothic" w:hAnsi="Century Gothic" w:cs="Arial"/>
          <w:color w:val="000000" w:themeColor="text1"/>
          <w:sz w:val="20"/>
          <w:szCs w:val="20"/>
        </w:rPr>
        <w:t>Najbliższy teren chroniony akustycznie</w:t>
      </w:r>
      <w:r>
        <w:rPr>
          <w:rFonts w:ascii="Century Gothic" w:hAnsi="Century Gothic"/>
          <w:color w:val="000000" w:themeColor="text1"/>
          <w:sz w:val="20"/>
          <w:szCs w:val="20"/>
        </w:rPr>
        <w:t xml:space="preserve"> znajduje się w kierunku południowo – zachodnim na działkach o numerach 153/4 i 153/2 w m. Dębówiec – zabudowa mieszkaniowa jednorodzinna oraz w kierunku zachodnim, po drugiej stronie lokalnej drogi, w odległości ok. 9 m i jest to zabudowa zagrodowa na działce nr 119/10 w m.  Dębówiec oraz zabudowa mieszkaniowa jednorodzinna na działkach nr 119/4 i 119/6 w m. Dębówiec. Po realizacji planowanego przedsięwzięcia źródłem emisji hałasu będą pompy ciepła w ilości do 12 sztuk oraz ruch pojazdów osobowych i ciężarowych związany z odbiorem odpadów komunalnych i wywozem nieczystości ciekłych ze zbiorników bezodpływowych. W k.i.p. przedstawiono w sposób graficzny rozkład poziomu dźwięku dla pory dnia i pory nocy. Wnioskodawca nie przedstawił w sposób czytelny lokalizacji punktów kontrolnych na granicy najbliższych terenów podlegających ochronie akustycznej na przedłożonych załącznikach graficznych. Ponadto zdaniem RDOŚ w Poznaniu wyniki przeprowadzonej w k.i.p. analizy akustycznej budzą wątpliwość. Z załącznika graficznego wynika, iż dla pory nocy izofony zarówno o wartości 45 dB, jak i 46,3 dB przechodzą przez teren działki o nr ewid. 153/4, obręb Dębówiec. Jednocześnie wyniki analizy akustycznej, wskazują że prognozowany poziom hałasu w punkcie nr 501 na najbliższym terenie podlegającym ochronie akustycznej (działka nr ewid. 153/4, obręb Dębówiec) wyniesie dla pory nocy 43,3 dB. Ponadto w przedłożonych wynikach analizy akustycznej dla pory nocy brak jest wartości poziomu hałasu zarówno 45 dB, jak i 46,3 dB, widocznych na załączniku graficznym. W uzupełnieniu do k.i.p. przedstawiono ponowną analizę akustyczną uwzględniającą funkcjonowanie ekranów akustycznych, które miałyby stanowić drzewa zlokalizowane na działkach sąsiednich oraz na przedmiotowej działce, wzdłuż drogi stanowiącej działkę nr ewid. 120, obręb Dębówiec oraz od strony działki nr ewid. 153/4, obręb Dębówiec. Przedłożone załączniki graficzne przedstawiające wyniki tej analizy akustycznej nie przedstawiają w sposób czytelny lokalizacji punktów kontrolnych poziomu hałasu oraz przebiegu izolinii odpowiadających poziomom hałasu, w szczególności w otoczeniu najbliższych terenów chronionych akustycznie. Zdaniem Regionalnego Dyrektora na podstawie powyższej analizy akustycznej nie można jednoznacznie wykluczyć potencjalnej możliwości wystąpienia przekroczenia dopuszczalnych poziomów hałasu określonych w przepisach szczegółowych na granicy terenów chronionych akustycznie oraz w sposób rzetelny dokonać oceny oddziaływania przedsięwzięcia na klimat akustyczny. Ponadto w opinii Regionalnego Dyrektora w przypadku, gdy obszar zieleni będzie miał szerokość mniejszą niż 10 m nie może być on przyjęty za skuteczny ekran akustyczny. Biorąc pod uwagę powyższe ustalenia, w szczególności bezpośrednie sąsiedztwo terenów chronionych akustycznie, celem rzetelnej oceny wpływu przedsięwzięcia na klimat akustyczny winno być przedstawione oddziaływanie w tym zakresie.</w:t>
      </w:r>
    </w:p>
    <w:p w14:paraId="6530AFBA" w14:textId="77777777" w:rsidR="000F54D5" w:rsidRDefault="000F54D5" w:rsidP="000F54D5">
      <w:pPr>
        <w:spacing w:line="276" w:lineRule="auto"/>
        <w:ind w:left="720"/>
        <w:jc w:val="both"/>
        <w:rPr>
          <w:rFonts w:ascii="Century Gothic" w:hAnsi="Century Gothic" w:cs="Calibri"/>
          <w:b/>
          <w:i/>
          <w:color w:val="000000" w:themeColor="text1"/>
          <w:sz w:val="21"/>
          <w:szCs w:val="21"/>
        </w:rPr>
      </w:pPr>
    </w:p>
    <w:p w14:paraId="17D25DB8" w14:textId="77777777" w:rsidR="000F54D5" w:rsidRDefault="000F54D5" w:rsidP="000F54D5">
      <w:pPr>
        <w:spacing w:line="276" w:lineRule="auto"/>
        <w:ind w:left="720"/>
        <w:jc w:val="both"/>
        <w:rPr>
          <w:rFonts w:ascii="Century Gothic" w:hAnsi="Century Gothic" w:cs="Calibri"/>
          <w:color w:val="000000" w:themeColor="text1"/>
          <w:sz w:val="21"/>
          <w:szCs w:val="21"/>
          <w:lang w:eastAsia="en-US"/>
        </w:rPr>
      </w:pPr>
      <w:r>
        <w:rPr>
          <w:rFonts w:ascii="Century Gothic" w:hAnsi="Century Gothic" w:cs="Calibri"/>
          <w:color w:val="000000" w:themeColor="text1"/>
          <w:sz w:val="21"/>
          <w:szCs w:val="21"/>
          <w:lang w:eastAsia="en-US"/>
        </w:rPr>
        <w:t xml:space="preserve">uznał, </w:t>
      </w:r>
      <w:r>
        <w:rPr>
          <w:rFonts w:ascii="Century Gothic" w:hAnsi="Century Gothic"/>
          <w:b/>
          <w:bCs/>
          <w:color w:val="000000" w:themeColor="text1"/>
          <w:w w:val="104"/>
          <w:sz w:val="21"/>
          <w:szCs w:val="21"/>
        </w:rPr>
        <w:t xml:space="preserve">że </w:t>
      </w:r>
      <w:r>
        <w:rPr>
          <w:rFonts w:ascii="Century Gothic" w:hAnsi="Century Gothic"/>
          <w:b/>
          <w:bCs/>
          <w:color w:val="000000" w:themeColor="text1"/>
          <w:sz w:val="21"/>
          <w:szCs w:val="21"/>
        </w:rPr>
        <w:t>w</w:t>
      </w:r>
      <w:r>
        <w:rPr>
          <w:rFonts w:ascii="Century Gothic" w:hAnsi="Century Gothic"/>
          <w:b/>
          <w:bCs/>
          <w:color w:val="000000" w:themeColor="text1"/>
          <w:spacing w:val="5"/>
          <w:sz w:val="21"/>
          <w:szCs w:val="21"/>
        </w:rPr>
        <w:t xml:space="preserve"> </w:t>
      </w:r>
      <w:r>
        <w:rPr>
          <w:rFonts w:ascii="Century Gothic" w:hAnsi="Century Gothic"/>
          <w:b/>
          <w:bCs/>
          <w:color w:val="000000" w:themeColor="text1"/>
          <w:sz w:val="21"/>
          <w:szCs w:val="21"/>
        </w:rPr>
        <w:t>celu</w:t>
      </w:r>
      <w:r>
        <w:rPr>
          <w:rFonts w:ascii="Century Gothic" w:hAnsi="Century Gothic"/>
          <w:b/>
          <w:bCs/>
          <w:color w:val="000000" w:themeColor="text1"/>
          <w:spacing w:val="11"/>
          <w:sz w:val="21"/>
          <w:szCs w:val="21"/>
        </w:rPr>
        <w:t xml:space="preserve"> </w:t>
      </w:r>
      <w:r>
        <w:rPr>
          <w:rFonts w:ascii="Century Gothic" w:hAnsi="Century Gothic"/>
          <w:b/>
          <w:bCs/>
          <w:color w:val="000000" w:themeColor="text1"/>
          <w:sz w:val="21"/>
          <w:szCs w:val="21"/>
        </w:rPr>
        <w:t>rzetelnej</w:t>
      </w:r>
      <w:r>
        <w:rPr>
          <w:rFonts w:ascii="Century Gothic" w:hAnsi="Century Gothic"/>
          <w:b/>
          <w:bCs/>
          <w:color w:val="000000" w:themeColor="text1"/>
          <w:spacing w:val="36"/>
          <w:sz w:val="21"/>
          <w:szCs w:val="21"/>
        </w:rPr>
        <w:t xml:space="preserve"> </w:t>
      </w:r>
      <w:r>
        <w:rPr>
          <w:rFonts w:ascii="Century Gothic" w:hAnsi="Century Gothic"/>
          <w:b/>
          <w:bCs/>
          <w:color w:val="000000" w:themeColor="text1"/>
          <w:sz w:val="21"/>
          <w:szCs w:val="21"/>
        </w:rPr>
        <w:t>oceny</w:t>
      </w:r>
      <w:r>
        <w:rPr>
          <w:rFonts w:ascii="Century Gothic" w:hAnsi="Century Gothic"/>
          <w:b/>
          <w:bCs/>
          <w:color w:val="000000" w:themeColor="text1"/>
          <w:spacing w:val="29"/>
          <w:sz w:val="21"/>
          <w:szCs w:val="21"/>
        </w:rPr>
        <w:t xml:space="preserve"> </w:t>
      </w:r>
      <w:r>
        <w:rPr>
          <w:rFonts w:ascii="Century Gothic" w:hAnsi="Century Gothic"/>
          <w:b/>
          <w:bCs/>
          <w:color w:val="000000" w:themeColor="text1"/>
          <w:w w:val="105"/>
          <w:sz w:val="21"/>
          <w:szCs w:val="21"/>
        </w:rPr>
        <w:t>oddziaływania</w:t>
      </w:r>
      <w:r>
        <w:rPr>
          <w:rFonts w:ascii="Century Gothic" w:hAnsi="Century Gothic"/>
          <w:b/>
          <w:bCs/>
          <w:color w:val="000000" w:themeColor="text1"/>
          <w:spacing w:val="11"/>
          <w:w w:val="105"/>
          <w:sz w:val="21"/>
          <w:szCs w:val="21"/>
        </w:rPr>
        <w:t xml:space="preserve"> </w:t>
      </w:r>
      <w:r>
        <w:rPr>
          <w:rFonts w:ascii="Century Gothic" w:hAnsi="Century Gothic"/>
          <w:b/>
          <w:bCs/>
          <w:color w:val="000000" w:themeColor="text1"/>
          <w:sz w:val="21"/>
          <w:szCs w:val="21"/>
        </w:rPr>
        <w:t>planowanego</w:t>
      </w:r>
      <w:r>
        <w:rPr>
          <w:rFonts w:ascii="Century Gothic" w:hAnsi="Century Gothic"/>
          <w:b/>
          <w:bCs/>
          <w:color w:val="000000" w:themeColor="text1"/>
          <w:spacing w:val="55"/>
          <w:sz w:val="21"/>
          <w:szCs w:val="21"/>
        </w:rPr>
        <w:t xml:space="preserve"> </w:t>
      </w:r>
      <w:r>
        <w:rPr>
          <w:rFonts w:ascii="Century Gothic" w:hAnsi="Century Gothic"/>
          <w:b/>
          <w:bCs/>
          <w:color w:val="000000" w:themeColor="text1"/>
          <w:w w:val="106"/>
          <w:sz w:val="21"/>
          <w:szCs w:val="21"/>
        </w:rPr>
        <w:t xml:space="preserve">przedsięwzięcia </w:t>
      </w:r>
      <w:r>
        <w:rPr>
          <w:rFonts w:ascii="Century Gothic" w:hAnsi="Century Gothic"/>
          <w:b/>
          <w:bCs/>
          <w:color w:val="000000" w:themeColor="text1"/>
          <w:sz w:val="21"/>
          <w:szCs w:val="21"/>
        </w:rPr>
        <w:t>na</w:t>
      </w:r>
      <w:r>
        <w:rPr>
          <w:rFonts w:ascii="Century Gothic" w:hAnsi="Century Gothic"/>
          <w:b/>
          <w:bCs/>
          <w:color w:val="000000" w:themeColor="text1"/>
          <w:spacing w:val="11"/>
          <w:sz w:val="21"/>
          <w:szCs w:val="21"/>
        </w:rPr>
        <w:t xml:space="preserve"> </w:t>
      </w:r>
      <w:r>
        <w:rPr>
          <w:rFonts w:ascii="Century Gothic" w:hAnsi="Century Gothic"/>
          <w:b/>
          <w:bCs/>
          <w:color w:val="000000" w:themeColor="text1"/>
          <w:sz w:val="21"/>
          <w:szCs w:val="21"/>
        </w:rPr>
        <w:t>środowisko</w:t>
      </w:r>
      <w:r>
        <w:rPr>
          <w:rFonts w:ascii="Century Gothic" w:hAnsi="Century Gothic"/>
          <w:color w:val="000000" w:themeColor="text1"/>
          <w:sz w:val="21"/>
          <w:szCs w:val="21"/>
        </w:rPr>
        <w:t xml:space="preserve"> konieczne jest przeprowadzenie oceny oddziaływania </w:t>
      </w:r>
      <w:r>
        <w:rPr>
          <w:rFonts w:ascii="Century Gothic" w:hAnsi="Century Gothic"/>
          <w:color w:val="000000" w:themeColor="text1"/>
          <w:sz w:val="21"/>
          <w:szCs w:val="21"/>
        </w:rPr>
        <w:lastRenderedPageBreak/>
        <w:t xml:space="preserve">planowanego przedsięwzięcia na środowisko i określił zakres raportu, który winien w całości uwzględniać wymogi art. 66 ustawy z dnia 3 października 2008 r. o udostępnianiu informacji o środowisku i jego ochronie, udziale społeczeństwa w ochronie środowiska oraz o ocenach oddziaływania na środowisko oraz zawierać szczegółową analizę zagadnień wskazanych w Postanowieniu Regionalnego Dyrektora Ochrony Środowiska w Poznaniu nr WOO-IV.4220.1253.2025.EM.4 z dnia 24 listopada 2025 roku. </w:t>
      </w:r>
    </w:p>
    <w:p w14:paraId="7C622BF0" w14:textId="77777777" w:rsidR="000F54D5" w:rsidRDefault="000F54D5" w:rsidP="000F54D5">
      <w:pPr>
        <w:pStyle w:val="Akapitzlist"/>
        <w:widowControl w:val="0"/>
        <w:numPr>
          <w:ilvl w:val="0"/>
          <w:numId w:val="7"/>
        </w:numPr>
        <w:spacing w:line="276" w:lineRule="auto"/>
        <w:ind w:right="133"/>
        <w:jc w:val="both"/>
        <w:rPr>
          <w:rFonts w:ascii="Century Gothic" w:hAnsi="Century Gothic"/>
          <w:color w:val="000000" w:themeColor="text1"/>
          <w:sz w:val="21"/>
          <w:szCs w:val="21"/>
        </w:rPr>
      </w:pPr>
      <w:r>
        <w:rPr>
          <w:rFonts w:ascii="Century Gothic" w:hAnsi="Century Gothic"/>
          <w:color w:val="000000" w:themeColor="text1"/>
          <w:sz w:val="21"/>
          <w:szCs w:val="21"/>
        </w:rPr>
        <w:t xml:space="preserve">Zarówno Dyrektor Zarządu Zlewni Wód Polskich w Poznaniu jak i Państwowy Powiatowy Inspektor Sanitarny w Gnieźnie w swoich opiniach uznali, że nie ma potrzeby  przeprowadzenia oceny oddziaływania na środowisko planowanego przedsięwzięcia. Regionalny Dyrektor Ochrony Środowiska w Poznaniu  uznał natomiast, że istnieje potrzeba  przeprowadzenia oceny oddziaływania na środowisko dla planowanego przedsięwzięcia. W gestii pierwszego z ww. organów opiniujących  jest zbadanie wpływu przedsięwzięcia na stan jednolitych części wód podziemnych (JCWPd) i powierzchniowych (JCWP) oraz możliwość osiągnięcia celów środowiskowych, drugi ww. Organ, zgodnie z art. 1 ustawy z dnia 14 marca 1985 r. o Państwowej Inspekcji Sanitarnej (Dz.U. z 2024 r. poz. 416) został powołany w celu realizacji zadań z zakresu zdrowia publicznego, w tym m.in. "ochrony zdrowia ludzkiego przed niekorzystnym wpływem szkodliwości i uciążliwości środowiskowych".  Regionalny Dyrektor Ochrony Środowiska bada natomiast wpływ przedsięwzięcia na środowisko przyrodnicze, w tym obszar Natura 2000. </w:t>
      </w:r>
    </w:p>
    <w:p w14:paraId="5D3C9D0F" w14:textId="77777777" w:rsidR="000F54D5" w:rsidRDefault="000F54D5" w:rsidP="000F54D5">
      <w:pPr>
        <w:pStyle w:val="Akapitzlist"/>
        <w:widowControl w:val="0"/>
        <w:spacing w:before="38" w:line="276" w:lineRule="auto"/>
        <w:ind w:right="133"/>
        <w:jc w:val="both"/>
        <w:rPr>
          <w:rFonts w:ascii="Century Gothic" w:hAnsi="Century Gothic"/>
          <w:color w:val="000000" w:themeColor="text1"/>
          <w:sz w:val="21"/>
          <w:szCs w:val="21"/>
        </w:rPr>
      </w:pPr>
      <w:r>
        <w:rPr>
          <w:rFonts w:ascii="Century Gothic" w:hAnsi="Century Gothic"/>
          <w:color w:val="000000" w:themeColor="text1"/>
          <w:sz w:val="21"/>
          <w:szCs w:val="21"/>
        </w:rPr>
        <w:t xml:space="preserve">Po przeanalizowaniu stanowisk organów opiniujących oraz informacji zawartych </w:t>
      </w:r>
      <w:r>
        <w:rPr>
          <w:rFonts w:ascii="Century Gothic" w:hAnsi="Century Gothic"/>
          <w:color w:val="000000" w:themeColor="text1"/>
          <w:sz w:val="21"/>
          <w:szCs w:val="21"/>
        </w:rPr>
        <w:br/>
        <w:t>w karcie informacyjnej przedsięwzięcia, tut. Organ mając na względzie m.in. skalę przedsięwzięcia, usytuowanie oraz jego wpływ na akustyczny stan środowiska, ochronę przyrody i bioróżnorodność uznał, że konieczne jest przeprowadzenie oceny oddziaływania na środowisko dla przedmiotowego przedsięwzięcia.</w:t>
      </w:r>
    </w:p>
    <w:p w14:paraId="7962207D" w14:textId="77777777" w:rsidR="000F54D5" w:rsidRDefault="000F54D5" w:rsidP="000F54D5">
      <w:pPr>
        <w:spacing w:line="276" w:lineRule="auto"/>
        <w:ind w:right="-72"/>
        <w:jc w:val="both"/>
        <w:rPr>
          <w:rFonts w:ascii="Century Gothic" w:hAnsi="Century Gothic"/>
          <w:color w:val="000000" w:themeColor="text1"/>
          <w:w w:val="105"/>
          <w:sz w:val="21"/>
          <w:szCs w:val="21"/>
        </w:rPr>
      </w:pPr>
      <w:r>
        <w:rPr>
          <w:rFonts w:ascii="Century Gothic" w:hAnsi="Century Gothic"/>
          <w:color w:val="000000" w:themeColor="text1"/>
          <w:sz w:val="21"/>
          <w:szCs w:val="21"/>
        </w:rPr>
        <w:t>W</w:t>
      </w:r>
      <w:r>
        <w:rPr>
          <w:rFonts w:ascii="Century Gothic" w:hAnsi="Century Gothic"/>
          <w:color w:val="000000" w:themeColor="text1"/>
          <w:spacing w:val="10"/>
          <w:sz w:val="21"/>
          <w:szCs w:val="21"/>
        </w:rPr>
        <w:t xml:space="preserve"> </w:t>
      </w:r>
      <w:r>
        <w:rPr>
          <w:rFonts w:ascii="Century Gothic" w:hAnsi="Century Gothic"/>
          <w:color w:val="000000" w:themeColor="text1"/>
          <w:sz w:val="21"/>
          <w:szCs w:val="21"/>
        </w:rPr>
        <w:t>z</w:t>
      </w:r>
      <w:r>
        <w:rPr>
          <w:rFonts w:ascii="Century Gothic" w:hAnsi="Century Gothic"/>
          <w:color w:val="000000" w:themeColor="text1"/>
          <w:spacing w:val="6"/>
          <w:sz w:val="21"/>
          <w:szCs w:val="21"/>
        </w:rPr>
        <w:t>w</w:t>
      </w:r>
      <w:r>
        <w:rPr>
          <w:rFonts w:ascii="Century Gothic" w:hAnsi="Century Gothic"/>
          <w:color w:val="000000" w:themeColor="text1"/>
          <w:sz w:val="21"/>
          <w:szCs w:val="21"/>
        </w:rPr>
        <w:t>iązku</w:t>
      </w:r>
      <w:r>
        <w:rPr>
          <w:rFonts w:ascii="Century Gothic" w:hAnsi="Century Gothic"/>
          <w:color w:val="000000" w:themeColor="text1"/>
          <w:spacing w:val="37"/>
          <w:sz w:val="21"/>
          <w:szCs w:val="21"/>
        </w:rPr>
        <w:t xml:space="preserve"> </w:t>
      </w:r>
      <w:r>
        <w:rPr>
          <w:rFonts w:ascii="Century Gothic" w:hAnsi="Century Gothic"/>
          <w:color w:val="000000" w:themeColor="text1"/>
          <w:sz w:val="21"/>
          <w:szCs w:val="21"/>
        </w:rPr>
        <w:t>z</w:t>
      </w:r>
      <w:r>
        <w:rPr>
          <w:rFonts w:ascii="Century Gothic" w:hAnsi="Century Gothic"/>
          <w:color w:val="000000" w:themeColor="text1"/>
          <w:spacing w:val="8"/>
          <w:sz w:val="21"/>
          <w:szCs w:val="21"/>
        </w:rPr>
        <w:t xml:space="preserve"> </w:t>
      </w:r>
      <w:r>
        <w:rPr>
          <w:rFonts w:ascii="Century Gothic" w:hAnsi="Century Gothic"/>
          <w:color w:val="000000" w:themeColor="text1"/>
          <w:sz w:val="21"/>
          <w:szCs w:val="21"/>
        </w:rPr>
        <w:t>pow</w:t>
      </w:r>
      <w:r>
        <w:rPr>
          <w:rFonts w:ascii="Century Gothic" w:hAnsi="Century Gothic"/>
          <w:color w:val="000000" w:themeColor="text1"/>
          <w:spacing w:val="5"/>
          <w:sz w:val="21"/>
          <w:szCs w:val="21"/>
        </w:rPr>
        <w:t>y</w:t>
      </w:r>
      <w:r>
        <w:rPr>
          <w:rFonts w:ascii="Century Gothic" w:hAnsi="Century Gothic"/>
          <w:color w:val="000000" w:themeColor="text1"/>
          <w:sz w:val="21"/>
          <w:szCs w:val="21"/>
        </w:rPr>
        <w:t>ższym</w:t>
      </w:r>
      <w:r>
        <w:rPr>
          <w:rFonts w:ascii="Century Gothic" w:hAnsi="Century Gothic"/>
          <w:color w:val="000000" w:themeColor="text1"/>
          <w:spacing w:val="10"/>
          <w:sz w:val="21"/>
          <w:szCs w:val="21"/>
        </w:rPr>
        <w:t xml:space="preserve"> </w:t>
      </w:r>
      <w:r>
        <w:rPr>
          <w:rFonts w:ascii="Century Gothic" w:hAnsi="Century Gothic"/>
          <w:color w:val="000000" w:themeColor="text1"/>
          <w:sz w:val="21"/>
          <w:szCs w:val="21"/>
        </w:rPr>
        <w:t>orzeczono jak</w:t>
      </w:r>
      <w:r>
        <w:rPr>
          <w:rFonts w:ascii="Century Gothic" w:hAnsi="Century Gothic"/>
          <w:color w:val="000000" w:themeColor="text1"/>
          <w:spacing w:val="18"/>
          <w:sz w:val="21"/>
          <w:szCs w:val="21"/>
        </w:rPr>
        <w:t xml:space="preserve"> </w:t>
      </w:r>
      <w:r>
        <w:rPr>
          <w:rFonts w:ascii="Century Gothic" w:hAnsi="Century Gothic"/>
          <w:color w:val="000000" w:themeColor="text1"/>
          <w:w w:val="105"/>
          <w:sz w:val="21"/>
          <w:szCs w:val="21"/>
        </w:rPr>
        <w:t xml:space="preserve">sentencji. </w:t>
      </w:r>
    </w:p>
    <w:p w14:paraId="448545A9" w14:textId="77777777" w:rsidR="000F54D5" w:rsidRDefault="000F54D5" w:rsidP="000F54D5">
      <w:p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Pouczenie</w:t>
      </w:r>
    </w:p>
    <w:p w14:paraId="47CE2DC0" w14:textId="77777777" w:rsidR="000F54D5" w:rsidRDefault="000F54D5" w:rsidP="000F54D5">
      <w:pPr>
        <w:pStyle w:val="a"/>
        <w:spacing w:line="276" w:lineRule="auto"/>
        <w:ind w:firstLine="708"/>
        <w:rPr>
          <w:rFonts w:ascii="Century Gothic" w:hAnsi="Century Gothic"/>
          <w:sz w:val="20"/>
        </w:rPr>
      </w:pPr>
      <w:r>
        <w:rPr>
          <w:rFonts w:ascii="Century Gothic" w:hAnsi="Century Gothic"/>
          <w:color w:val="000000" w:themeColor="text1"/>
          <w:spacing w:val="0"/>
          <w:sz w:val="20"/>
        </w:rPr>
        <w:t xml:space="preserve">Na niniejsze postanowienie przysługuje stronom zażalenie za pośrednictwem  Wójta Gminy Gniezno do  Samorządowego Kolegium Odwoławczego w Poznaniu w terminie 7 dni od dnia jego doręczenia. </w:t>
      </w:r>
      <w:r>
        <w:rPr>
          <w:rFonts w:ascii="Century Gothic" w:hAnsi="Century Gothic"/>
          <w:sz w:val="20"/>
        </w:rPr>
        <w:t xml:space="preserve"> </w:t>
      </w:r>
    </w:p>
    <w:p w14:paraId="4BBDF1EC" w14:textId="77777777" w:rsidR="000F54D5" w:rsidRDefault="000F54D5" w:rsidP="000F54D5">
      <w:pPr>
        <w:spacing w:line="276" w:lineRule="auto"/>
        <w:rPr>
          <w:rFonts w:ascii="Century Gothic" w:hAnsi="Century Gothic"/>
          <w:b/>
          <w:bCs/>
          <w:sz w:val="18"/>
          <w:szCs w:val="18"/>
          <w:u w:val="single"/>
        </w:rPr>
      </w:pPr>
    </w:p>
    <w:p w14:paraId="50F6B609" w14:textId="77777777" w:rsidR="000F54D5" w:rsidRDefault="000F54D5" w:rsidP="000F54D5">
      <w:pPr>
        <w:spacing w:line="276" w:lineRule="auto"/>
        <w:rPr>
          <w:rFonts w:ascii="Century Gothic" w:hAnsi="Century Gothic"/>
          <w:b/>
          <w:bCs/>
          <w:sz w:val="16"/>
          <w:szCs w:val="16"/>
          <w:u w:val="single"/>
        </w:rPr>
      </w:pPr>
      <w:r>
        <w:rPr>
          <w:rFonts w:ascii="Century Gothic" w:hAnsi="Century Gothic"/>
          <w:b/>
          <w:bCs/>
          <w:sz w:val="16"/>
          <w:szCs w:val="16"/>
          <w:u w:val="single"/>
        </w:rPr>
        <w:t>Otrzymują:</w:t>
      </w:r>
    </w:p>
    <w:p w14:paraId="23B2662A" w14:textId="77777777" w:rsidR="000F54D5" w:rsidRDefault="000F54D5" w:rsidP="000F54D5">
      <w:pPr>
        <w:numPr>
          <w:ilvl w:val="0"/>
          <w:numId w:val="9"/>
        </w:numPr>
        <w:shd w:val="clear" w:color="auto" w:fill="FFFFFF"/>
        <w:spacing w:line="276" w:lineRule="auto"/>
        <w:jc w:val="both"/>
        <w:rPr>
          <w:rFonts w:ascii="Century Gothic" w:hAnsi="Century Gothic"/>
          <w:sz w:val="16"/>
          <w:szCs w:val="16"/>
        </w:rPr>
      </w:pPr>
      <w:r>
        <w:rPr>
          <w:rFonts w:ascii="Century Gothic" w:hAnsi="Century Gothic"/>
          <w:sz w:val="16"/>
          <w:szCs w:val="16"/>
        </w:rPr>
        <w:t xml:space="preserve">Strony postępowania administracyjnego wg rozdzielnika </w:t>
      </w:r>
    </w:p>
    <w:p w14:paraId="0E062C82" w14:textId="77777777" w:rsidR="000F54D5" w:rsidRDefault="000F54D5" w:rsidP="000F54D5">
      <w:pPr>
        <w:numPr>
          <w:ilvl w:val="0"/>
          <w:numId w:val="9"/>
        </w:numPr>
        <w:shd w:val="clear" w:color="auto" w:fill="FFFFFF"/>
        <w:spacing w:line="276" w:lineRule="auto"/>
        <w:jc w:val="both"/>
        <w:rPr>
          <w:rFonts w:ascii="Century Gothic" w:hAnsi="Century Gothic"/>
          <w:sz w:val="16"/>
          <w:szCs w:val="16"/>
        </w:rPr>
      </w:pPr>
      <w:r>
        <w:rPr>
          <w:rFonts w:ascii="Century Gothic" w:hAnsi="Century Gothic"/>
          <w:sz w:val="16"/>
          <w:szCs w:val="16"/>
        </w:rPr>
        <w:t>a/a (sprawę prowadzi Rafał Skweres – tel. 61 424 57 66)</w:t>
      </w:r>
    </w:p>
    <w:p w14:paraId="1DE62323" w14:textId="77777777" w:rsidR="000F54D5" w:rsidRDefault="000F54D5" w:rsidP="000F54D5">
      <w:pPr>
        <w:shd w:val="clear" w:color="auto" w:fill="FFFFFF"/>
        <w:spacing w:line="276" w:lineRule="auto"/>
        <w:jc w:val="both"/>
        <w:rPr>
          <w:rFonts w:ascii="Century Gothic" w:hAnsi="Century Gothic"/>
          <w:sz w:val="16"/>
          <w:szCs w:val="16"/>
          <w:u w:val="single"/>
        </w:rPr>
      </w:pPr>
    </w:p>
    <w:p w14:paraId="20DEBA20" w14:textId="77777777" w:rsidR="000F54D5" w:rsidRDefault="000F54D5" w:rsidP="000F54D5">
      <w:pPr>
        <w:spacing w:line="276" w:lineRule="auto"/>
        <w:rPr>
          <w:rFonts w:ascii="Century Gothic" w:hAnsi="Century Gothic"/>
          <w:b/>
          <w:bCs/>
          <w:sz w:val="16"/>
          <w:szCs w:val="16"/>
          <w:u w:val="single"/>
        </w:rPr>
      </w:pPr>
      <w:r>
        <w:rPr>
          <w:rFonts w:ascii="Century Gothic" w:hAnsi="Century Gothic"/>
          <w:b/>
          <w:bCs/>
          <w:sz w:val="16"/>
          <w:szCs w:val="16"/>
          <w:u w:val="single"/>
        </w:rPr>
        <w:t>Do wiadomości:</w:t>
      </w:r>
    </w:p>
    <w:p w14:paraId="1B97313F" w14:textId="77777777" w:rsidR="000F54D5" w:rsidRDefault="000F54D5" w:rsidP="000F54D5">
      <w:pPr>
        <w:numPr>
          <w:ilvl w:val="0"/>
          <w:numId w:val="10"/>
        </w:numPr>
        <w:spacing w:line="276" w:lineRule="auto"/>
        <w:jc w:val="both"/>
        <w:rPr>
          <w:rFonts w:ascii="Century Gothic" w:hAnsi="Century Gothic"/>
          <w:sz w:val="16"/>
          <w:szCs w:val="16"/>
        </w:rPr>
      </w:pPr>
      <w:r>
        <w:rPr>
          <w:rFonts w:ascii="Century Gothic" w:hAnsi="Century Gothic"/>
          <w:sz w:val="16"/>
          <w:szCs w:val="16"/>
        </w:rPr>
        <w:t>Regionalny Dyrektor Ochrony Środowiska w Poznaniu, ul. Kościuszki 57, 61-891 Poznań</w:t>
      </w:r>
    </w:p>
    <w:p w14:paraId="12490CA4" w14:textId="77777777" w:rsidR="000F54D5" w:rsidRDefault="000F54D5" w:rsidP="000F54D5">
      <w:pPr>
        <w:numPr>
          <w:ilvl w:val="0"/>
          <w:numId w:val="10"/>
        </w:numPr>
        <w:spacing w:line="276" w:lineRule="auto"/>
        <w:jc w:val="both"/>
        <w:rPr>
          <w:rFonts w:ascii="Century Gothic" w:hAnsi="Century Gothic"/>
          <w:sz w:val="16"/>
          <w:szCs w:val="16"/>
        </w:rPr>
      </w:pPr>
      <w:r>
        <w:rPr>
          <w:rFonts w:ascii="Century Gothic" w:hAnsi="Century Gothic"/>
          <w:sz w:val="16"/>
          <w:szCs w:val="16"/>
        </w:rPr>
        <w:t>Państwowy Powiatowy Inspektor Sanitarny w Gnieźnie, ul. Św. Wawrzyńca 18, 62-200 Gniezno</w:t>
      </w:r>
    </w:p>
    <w:p w14:paraId="17769F63" w14:textId="77777777" w:rsidR="000F54D5" w:rsidRDefault="000F54D5" w:rsidP="000F54D5">
      <w:pPr>
        <w:numPr>
          <w:ilvl w:val="0"/>
          <w:numId w:val="10"/>
        </w:numPr>
        <w:spacing w:line="276" w:lineRule="auto"/>
        <w:jc w:val="both"/>
        <w:rPr>
          <w:rFonts w:ascii="Century Gothic" w:hAnsi="Century Gothic"/>
          <w:sz w:val="16"/>
          <w:szCs w:val="16"/>
        </w:rPr>
      </w:pPr>
      <w:r>
        <w:rPr>
          <w:rFonts w:ascii="Century Gothic" w:hAnsi="Century Gothic"/>
          <w:sz w:val="16"/>
          <w:szCs w:val="16"/>
        </w:rPr>
        <w:t>Dyrektor Zarządu Zlewni Wód Polskich w Poznaniu, ul. Szewska 1, 61-760 Poznań</w:t>
      </w:r>
    </w:p>
    <w:p w14:paraId="3CCD4818" w14:textId="77777777" w:rsidR="000F54D5" w:rsidRDefault="000F54D5" w:rsidP="000F54D5">
      <w:pPr>
        <w:pStyle w:val="Tekstpodstawowywcity3"/>
        <w:spacing w:line="276" w:lineRule="auto"/>
        <w:ind w:left="0"/>
        <w:jc w:val="both"/>
        <w:rPr>
          <w:rFonts w:ascii="Century Gothic" w:hAnsi="Century Gothic"/>
          <w:szCs w:val="16"/>
        </w:rPr>
      </w:pPr>
      <w:r>
        <w:rPr>
          <w:rFonts w:ascii="Century Gothic" w:hAnsi="Century Gothic"/>
          <w:b/>
          <w:bCs/>
          <w:szCs w:val="16"/>
          <w:u w:val="single"/>
        </w:rPr>
        <w:t>Uwaga</w:t>
      </w:r>
      <w:r>
        <w:rPr>
          <w:rFonts w:ascii="Century Gothic" w:hAnsi="Century Gothic"/>
          <w:b/>
          <w:bCs/>
          <w:szCs w:val="16"/>
        </w:rPr>
        <w:t>:</w:t>
      </w:r>
      <w:r>
        <w:rPr>
          <w:rFonts w:ascii="Century Gothic" w:hAnsi="Century Gothic"/>
          <w:szCs w:val="16"/>
        </w:rPr>
        <w:t xml:space="preserve"> </w:t>
      </w:r>
    </w:p>
    <w:p w14:paraId="2A53A43A" w14:textId="77777777" w:rsidR="000F54D5" w:rsidRDefault="000F54D5" w:rsidP="000F54D5">
      <w:pPr>
        <w:pStyle w:val="Tekstpodstawowywcity3"/>
        <w:spacing w:line="276" w:lineRule="auto"/>
        <w:ind w:left="0" w:firstLine="425"/>
        <w:jc w:val="both"/>
        <w:rPr>
          <w:rFonts w:ascii="Century Gothic" w:hAnsi="Century Gothic"/>
          <w:i/>
          <w:szCs w:val="16"/>
        </w:rPr>
      </w:pPr>
      <w:r>
        <w:rPr>
          <w:rFonts w:ascii="Century Gothic" w:hAnsi="Century Gothic"/>
          <w:szCs w:val="16"/>
        </w:rPr>
        <w:t xml:space="preserve">Ponieważ w powyższej sprawie liczba stron postępowania przekracza 10, zgodnie z art. 74 ust.3 ustawy z dnia 3 października </w:t>
      </w:r>
      <w:r>
        <w:rPr>
          <w:rFonts w:ascii="Century Gothic" w:hAnsi="Century Gothic"/>
          <w:bCs/>
          <w:szCs w:val="16"/>
        </w:rPr>
        <w:t xml:space="preserve">2008 roku o udostępnianiu informacji o środowisku i jego ochronie, udziale społeczeństwa w ochronie środowiska oraz o ocenach oddziaływania na środowisko </w:t>
      </w:r>
      <w:r>
        <w:rPr>
          <w:rFonts w:ascii="Century Gothic" w:hAnsi="Century Gothic"/>
          <w:szCs w:val="16"/>
        </w:rPr>
        <w:t xml:space="preserve">oraz art. 49 Kodeksu postępowania administracyjnego – zawiadomienie stron o wydanym postanowieniu w toczącym się postępowaniu zostaje podane w formie obwieszczenia. Doręczenie uważa się za dokonane po upływie czternastu dni od dnia publicznego ogłoszenia w Biuletynie Informacji Publicznej. Publiczne udostępnienie następuje z dniem </w:t>
      </w:r>
      <w:r>
        <w:rPr>
          <w:rFonts w:ascii="Century Gothic" w:hAnsi="Century Gothic"/>
          <w:b/>
          <w:bCs/>
          <w:szCs w:val="16"/>
        </w:rPr>
        <w:t>2 grudnia 2025 roku.</w:t>
      </w:r>
      <w:r>
        <w:rPr>
          <w:rFonts w:ascii="Century Gothic" w:hAnsi="Century Gothic"/>
          <w:szCs w:val="16"/>
        </w:rPr>
        <w:t xml:space="preserve"> </w:t>
      </w:r>
    </w:p>
    <w:p w14:paraId="65D000F0" w14:textId="77777777" w:rsidR="000F54D5" w:rsidRDefault="000F54D5" w:rsidP="000F54D5">
      <w:pPr>
        <w:rPr>
          <w:rFonts w:ascii="Century Gothic" w:hAnsi="Century Gothic"/>
          <w:sz w:val="18"/>
          <w:szCs w:val="18"/>
          <w:u w:val="single"/>
        </w:rPr>
      </w:pPr>
      <w:r>
        <w:rPr>
          <w:rFonts w:ascii="Century Gothic" w:hAnsi="Century Gothic"/>
          <w:sz w:val="18"/>
          <w:szCs w:val="18"/>
          <w:u w:val="single"/>
        </w:rPr>
        <w:t>Wywieszono na tablicy ogłoszeń ……………………………………………….…….. na okres od dnia  …………….. do dnia …………………….. (włącznie)</w:t>
      </w:r>
    </w:p>
    <w:p w14:paraId="73AE9F9F" w14:textId="77C0D60B" w:rsidR="00EE1F09" w:rsidRDefault="000F54D5" w:rsidP="000F54D5">
      <w:r>
        <w:rPr>
          <w:rFonts w:ascii="Century Gothic" w:hAnsi="Century Gothic"/>
          <w:sz w:val="18"/>
          <w:szCs w:val="18"/>
        </w:rPr>
        <w:t>Podpis i pieczątka</w:t>
      </w:r>
    </w:p>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40F8"/>
    <w:multiLevelType w:val="hybridMultilevel"/>
    <w:tmpl w:val="8B42D622"/>
    <w:lvl w:ilvl="0" w:tplc="C99638FA">
      <w:start w:val="5"/>
      <w:numFmt w:val="decimal"/>
      <w:lvlText w:val="%1."/>
      <w:lvlJc w:val="left"/>
      <w:pPr>
        <w:ind w:left="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9A8D63C">
      <w:start w:val="1"/>
      <w:numFmt w:val="decimal"/>
      <w:lvlText w:val="%2)"/>
      <w:lvlJc w:val="left"/>
      <w:pPr>
        <w:ind w:left="986" w:firstLine="0"/>
      </w:pPr>
      <w:rPr>
        <w:rFonts w:ascii="Century Gothic" w:eastAsia="Times New Roman" w:hAnsi="Century Gothic" w:cs="Times New Roman" w:hint="default"/>
        <w:b w:val="0"/>
        <w:i w:val="0"/>
        <w:strike w:val="0"/>
        <w:dstrike w:val="0"/>
        <w:color w:val="000000"/>
        <w:sz w:val="20"/>
        <w:szCs w:val="20"/>
        <w:u w:val="none" w:color="000000"/>
        <w:effect w:val="none"/>
        <w:bdr w:val="none" w:sz="0" w:space="0" w:color="auto" w:frame="1"/>
        <w:vertAlign w:val="baseline"/>
      </w:rPr>
    </w:lvl>
    <w:lvl w:ilvl="2" w:tplc="979247A0">
      <w:start w:val="1"/>
      <w:numFmt w:val="lowerRoman"/>
      <w:lvlText w:val="%3"/>
      <w:lvlJc w:val="left"/>
      <w:pPr>
        <w:ind w:left="1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B80A5C">
      <w:start w:val="1"/>
      <w:numFmt w:val="decimal"/>
      <w:lvlText w:val="%4"/>
      <w:lvlJc w:val="left"/>
      <w:pPr>
        <w:ind w:left="2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278DA82">
      <w:start w:val="1"/>
      <w:numFmt w:val="lowerLetter"/>
      <w:lvlText w:val="%5"/>
      <w:lvlJc w:val="left"/>
      <w:pPr>
        <w:ind w:left="2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F6360E">
      <w:start w:val="1"/>
      <w:numFmt w:val="lowerRoman"/>
      <w:lvlText w:val="%6"/>
      <w:lvlJc w:val="left"/>
      <w:pPr>
        <w:ind w:left="34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7A1EAC">
      <w:start w:val="1"/>
      <w:numFmt w:val="decimal"/>
      <w:lvlText w:val="%7"/>
      <w:lvlJc w:val="left"/>
      <w:pPr>
        <w:ind w:left="4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A06434">
      <w:start w:val="1"/>
      <w:numFmt w:val="lowerLetter"/>
      <w:lvlText w:val="%8"/>
      <w:lvlJc w:val="left"/>
      <w:pPr>
        <w:ind w:left="4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1323A54">
      <w:start w:val="1"/>
      <w:numFmt w:val="lowerRoman"/>
      <w:lvlText w:val="%9"/>
      <w:lvlJc w:val="left"/>
      <w:pPr>
        <w:ind w:left="5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6B41DDD"/>
    <w:multiLevelType w:val="hybridMultilevel"/>
    <w:tmpl w:val="879A905A"/>
    <w:lvl w:ilvl="0" w:tplc="6A2208CA">
      <w:start w:val="1"/>
      <w:numFmt w:val="decimal"/>
      <w:lvlText w:val="%1)"/>
      <w:lvlJc w:val="left"/>
      <w:pPr>
        <w:ind w:left="720" w:hanging="360"/>
      </w:pPr>
      <w:rPr>
        <w:rFonts w:ascii="Century Gothic" w:hAnsi="Century Gothic" w:hint="default"/>
        <w:color w:val="EE000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21B0100"/>
    <w:multiLevelType w:val="hybridMultilevel"/>
    <w:tmpl w:val="9104CD72"/>
    <w:lvl w:ilvl="0" w:tplc="9352245E">
      <w:start w:val="1"/>
      <w:numFmt w:val="bullet"/>
      <w:lvlText w:val="-"/>
      <w:lvlJc w:val="left"/>
      <w:pPr>
        <w:ind w:left="1919" w:hanging="360"/>
      </w:pPr>
      <w:rPr>
        <w:rFonts w:ascii="Courier New" w:hAnsi="Courier New" w:cs="Times New Roman" w:hint="default"/>
      </w:rPr>
    </w:lvl>
    <w:lvl w:ilvl="1" w:tplc="04150003">
      <w:start w:val="1"/>
      <w:numFmt w:val="bullet"/>
      <w:lvlText w:val="o"/>
      <w:lvlJc w:val="left"/>
      <w:pPr>
        <w:ind w:left="2639" w:hanging="360"/>
      </w:pPr>
      <w:rPr>
        <w:rFonts w:ascii="Courier New" w:hAnsi="Courier New" w:cs="Courier New" w:hint="default"/>
      </w:rPr>
    </w:lvl>
    <w:lvl w:ilvl="2" w:tplc="04150005">
      <w:start w:val="1"/>
      <w:numFmt w:val="bullet"/>
      <w:lvlText w:val=""/>
      <w:lvlJc w:val="left"/>
      <w:pPr>
        <w:ind w:left="3359" w:hanging="360"/>
      </w:pPr>
      <w:rPr>
        <w:rFonts w:ascii="Wingdings" w:hAnsi="Wingdings" w:hint="default"/>
      </w:rPr>
    </w:lvl>
    <w:lvl w:ilvl="3" w:tplc="04150001">
      <w:start w:val="1"/>
      <w:numFmt w:val="bullet"/>
      <w:lvlText w:val=""/>
      <w:lvlJc w:val="left"/>
      <w:pPr>
        <w:ind w:left="4079" w:hanging="360"/>
      </w:pPr>
      <w:rPr>
        <w:rFonts w:ascii="Symbol" w:hAnsi="Symbol" w:hint="default"/>
      </w:rPr>
    </w:lvl>
    <w:lvl w:ilvl="4" w:tplc="04150003">
      <w:start w:val="1"/>
      <w:numFmt w:val="bullet"/>
      <w:lvlText w:val="o"/>
      <w:lvlJc w:val="left"/>
      <w:pPr>
        <w:ind w:left="4799" w:hanging="360"/>
      </w:pPr>
      <w:rPr>
        <w:rFonts w:ascii="Courier New" w:hAnsi="Courier New" w:cs="Courier New" w:hint="default"/>
      </w:rPr>
    </w:lvl>
    <w:lvl w:ilvl="5" w:tplc="04150005">
      <w:start w:val="1"/>
      <w:numFmt w:val="bullet"/>
      <w:lvlText w:val=""/>
      <w:lvlJc w:val="left"/>
      <w:pPr>
        <w:ind w:left="5519" w:hanging="360"/>
      </w:pPr>
      <w:rPr>
        <w:rFonts w:ascii="Wingdings" w:hAnsi="Wingdings" w:hint="default"/>
      </w:rPr>
    </w:lvl>
    <w:lvl w:ilvl="6" w:tplc="04150001">
      <w:start w:val="1"/>
      <w:numFmt w:val="bullet"/>
      <w:lvlText w:val=""/>
      <w:lvlJc w:val="left"/>
      <w:pPr>
        <w:ind w:left="6239" w:hanging="360"/>
      </w:pPr>
      <w:rPr>
        <w:rFonts w:ascii="Symbol" w:hAnsi="Symbol" w:hint="default"/>
      </w:rPr>
    </w:lvl>
    <w:lvl w:ilvl="7" w:tplc="04150003">
      <w:start w:val="1"/>
      <w:numFmt w:val="bullet"/>
      <w:lvlText w:val="o"/>
      <w:lvlJc w:val="left"/>
      <w:pPr>
        <w:ind w:left="6959" w:hanging="360"/>
      </w:pPr>
      <w:rPr>
        <w:rFonts w:ascii="Courier New" w:hAnsi="Courier New" w:cs="Courier New" w:hint="default"/>
      </w:rPr>
    </w:lvl>
    <w:lvl w:ilvl="8" w:tplc="04150005">
      <w:start w:val="1"/>
      <w:numFmt w:val="bullet"/>
      <w:lvlText w:val=""/>
      <w:lvlJc w:val="left"/>
      <w:pPr>
        <w:ind w:left="7679" w:hanging="360"/>
      </w:pPr>
      <w:rPr>
        <w:rFonts w:ascii="Wingdings" w:hAnsi="Wingdings" w:hint="default"/>
      </w:rPr>
    </w:lvl>
  </w:abstractNum>
  <w:abstractNum w:abstractNumId="4"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EB866E5"/>
    <w:multiLevelType w:val="hybridMultilevel"/>
    <w:tmpl w:val="467092FA"/>
    <w:lvl w:ilvl="0" w:tplc="9352245E">
      <w:start w:val="1"/>
      <w:numFmt w:val="bullet"/>
      <w:lvlText w:val="-"/>
      <w:lvlJc w:val="left"/>
      <w:pPr>
        <w:ind w:left="1571" w:hanging="360"/>
      </w:pPr>
      <w:rPr>
        <w:rFonts w:ascii="Courier New" w:hAnsi="Courier New" w:cs="Times New Roman"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7" w15:restartNumberingAfterBreak="0">
    <w:nsid w:val="76927F3D"/>
    <w:multiLevelType w:val="hybridMultilevel"/>
    <w:tmpl w:val="03C04882"/>
    <w:lvl w:ilvl="0" w:tplc="20C6CADA">
      <w:start w:val="1"/>
      <w:numFmt w:val="upperRoman"/>
      <w:lvlText w:val="%1."/>
      <w:lvlJc w:val="right"/>
      <w:pPr>
        <w:tabs>
          <w:tab w:val="num" w:pos="180"/>
        </w:tabs>
        <w:ind w:left="180" w:hanging="180"/>
      </w:pPr>
      <w:rPr>
        <w:color w:val="auto"/>
      </w:rPr>
    </w:lvl>
    <w:lvl w:ilvl="1" w:tplc="04150003">
      <w:start w:val="1"/>
      <w:numFmt w:val="lowerLetter"/>
      <w:lvlText w:val="%2."/>
      <w:lvlJc w:val="left"/>
      <w:pPr>
        <w:tabs>
          <w:tab w:val="num" w:pos="900"/>
        </w:tabs>
        <w:ind w:left="900" w:hanging="360"/>
      </w:pPr>
    </w:lvl>
    <w:lvl w:ilvl="2" w:tplc="04150005">
      <w:start w:val="1"/>
      <w:numFmt w:val="lowerRoman"/>
      <w:lvlText w:val="%3."/>
      <w:lvlJc w:val="right"/>
      <w:pPr>
        <w:tabs>
          <w:tab w:val="num" w:pos="1620"/>
        </w:tabs>
        <w:ind w:left="1620" w:hanging="180"/>
      </w:pPr>
    </w:lvl>
    <w:lvl w:ilvl="3" w:tplc="04150001">
      <w:start w:val="1"/>
      <w:numFmt w:val="decimal"/>
      <w:lvlText w:val="%4."/>
      <w:lvlJc w:val="left"/>
      <w:pPr>
        <w:tabs>
          <w:tab w:val="num" w:pos="2340"/>
        </w:tabs>
        <w:ind w:left="2340" w:hanging="360"/>
      </w:pPr>
    </w:lvl>
    <w:lvl w:ilvl="4" w:tplc="04150003">
      <w:start w:val="1"/>
      <w:numFmt w:val="lowerLetter"/>
      <w:lvlText w:val="%5."/>
      <w:lvlJc w:val="left"/>
      <w:pPr>
        <w:tabs>
          <w:tab w:val="num" w:pos="3060"/>
        </w:tabs>
        <w:ind w:left="3060" w:hanging="360"/>
      </w:pPr>
    </w:lvl>
    <w:lvl w:ilvl="5" w:tplc="04150005">
      <w:start w:val="1"/>
      <w:numFmt w:val="lowerRoman"/>
      <w:lvlText w:val="%6."/>
      <w:lvlJc w:val="right"/>
      <w:pPr>
        <w:tabs>
          <w:tab w:val="num" w:pos="3780"/>
        </w:tabs>
        <w:ind w:left="3780" w:hanging="180"/>
      </w:pPr>
    </w:lvl>
    <w:lvl w:ilvl="6" w:tplc="04150001">
      <w:start w:val="1"/>
      <w:numFmt w:val="decimal"/>
      <w:lvlText w:val="%7."/>
      <w:lvlJc w:val="left"/>
      <w:pPr>
        <w:tabs>
          <w:tab w:val="num" w:pos="4500"/>
        </w:tabs>
        <w:ind w:left="4500" w:hanging="360"/>
      </w:pPr>
    </w:lvl>
    <w:lvl w:ilvl="7" w:tplc="04150003">
      <w:start w:val="1"/>
      <w:numFmt w:val="lowerLetter"/>
      <w:lvlText w:val="%8."/>
      <w:lvlJc w:val="left"/>
      <w:pPr>
        <w:tabs>
          <w:tab w:val="num" w:pos="5220"/>
        </w:tabs>
        <w:ind w:left="5220" w:hanging="360"/>
      </w:pPr>
    </w:lvl>
    <w:lvl w:ilvl="8" w:tplc="04150005">
      <w:start w:val="1"/>
      <w:numFmt w:val="lowerRoman"/>
      <w:lvlText w:val="%9."/>
      <w:lvlJc w:val="right"/>
      <w:pPr>
        <w:tabs>
          <w:tab w:val="num" w:pos="5940"/>
        </w:tabs>
        <w:ind w:left="5940" w:hanging="180"/>
      </w:pPr>
    </w:lvl>
  </w:abstractNum>
  <w:abstractNum w:abstractNumId="8" w15:restartNumberingAfterBreak="0">
    <w:nsid w:val="7B3D1CEC"/>
    <w:multiLevelType w:val="hybridMultilevel"/>
    <w:tmpl w:val="37981CFA"/>
    <w:lvl w:ilvl="0" w:tplc="2ADC984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EDE4F92"/>
    <w:multiLevelType w:val="hybridMultilevel"/>
    <w:tmpl w:val="FC6C5E2A"/>
    <w:lvl w:ilvl="0" w:tplc="7B32A4BC">
      <w:start w:val="1"/>
      <w:numFmt w:val="bullet"/>
      <w:lvlText w:val=""/>
      <w:lvlJc w:val="left"/>
      <w:pPr>
        <w:ind w:left="1183" w:hanging="360"/>
      </w:pPr>
      <w:rPr>
        <w:rFonts w:ascii="Symbol" w:hAnsi="Symbol" w:hint="default"/>
      </w:rPr>
    </w:lvl>
    <w:lvl w:ilvl="1" w:tplc="04150003">
      <w:start w:val="1"/>
      <w:numFmt w:val="bullet"/>
      <w:lvlText w:val="o"/>
      <w:lvlJc w:val="left"/>
      <w:pPr>
        <w:ind w:left="1903" w:hanging="360"/>
      </w:pPr>
      <w:rPr>
        <w:rFonts w:ascii="Courier New" w:hAnsi="Courier New" w:cs="Courier New" w:hint="default"/>
      </w:rPr>
    </w:lvl>
    <w:lvl w:ilvl="2" w:tplc="04150005">
      <w:start w:val="1"/>
      <w:numFmt w:val="bullet"/>
      <w:lvlText w:val=""/>
      <w:lvlJc w:val="left"/>
      <w:pPr>
        <w:ind w:left="2623" w:hanging="360"/>
      </w:pPr>
      <w:rPr>
        <w:rFonts w:ascii="Wingdings" w:hAnsi="Wingdings" w:hint="default"/>
      </w:rPr>
    </w:lvl>
    <w:lvl w:ilvl="3" w:tplc="04150001">
      <w:start w:val="1"/>
      <w:numFmt w:val="bullet"/>
      <w:lvlText w:val=""/>
      <w:lvlJc w:val="left"/>
      <w:pPr>
        <w:ind w:left="3343" w:hanging="360"/>
      </w:pPr>
      <w:rPr>
        <w:rFonts w:ascii="Symbol" w:hAnsi="Symbol" w:hint="default"/>
      </w:rPr>
    </w:lvl>
    <w:lvl w:ilvl="4" w:tplc="04150003">
      <w:start w:val="1"/>
      <w:numFmt w:val="bullet"/>
      <w:lvlText w:val="o"/>
      <w:lvlJc w:val="left"/>
      <w:pPr>
        <w:ind w:left="4063" w:hanging="360"/>
      </w:pPr>
      <w:rPr>
        <w:rFonts w:ascii="Courier New" w:hAnsi="Courier New" w:cs="Courier New" w:hint="default"/>
      </w:rPr>
    </w:lvl>
    <w:lvl w:ilvl="5" w:tplc="04150005">
      <w:start w:val="1"/>
      <w:numFmt w:val="bullet"/>
      <w:lvlText w:val=""/>
      <w:lvlJc w:val="left"/>
      <w:pPr>
        <w:ind w:left="4783" w:hanging="360"/>
      </w:pPr>
      <w:rPr>
        <w:rFonts w:ascii="Wingdings" w:hAnsi="Wingdings" w:hint="default"/>
      </w:rPr>
    </w:lvl>
    <w:lvl w:ilvl="6" w:tplc="04150001">
      <w:start w:val="1"/>
      <w:numFmt w:val="bullet"/>
      <w:lvlText w:val=""/>
      <w:lvlJc w:val="left"/>
      <w:pPr>
        <w:ind w:left="5503" w:hanging="360"/>
      </w:pPr>
      <w:rPr>
        <w:rFonts w:ascii="Symbol" w:hAnsi="Symbol" w:hint="default"/>
      </w:rPr>
    </w:lvl>
    <w:lvl w:ilvl="7" w:tplc="04150003">
      <w:start w:val="1"/>
      <w:numFmt w:val="bullet"/>
      <w:lvlText w:val="o"/>
      <w:lvlJc w:val="left"/>
      <w:pPr>
        <w:ind w:left="6223" w:hanging="360"/>
      </w:pPr>
      <w:rPr>
        <w:rFonts w:ascii="Courier New" w:hAnsi="Courier New" w:cs="Courier New" w:hint="default"/>
      </w:rPr>
    </w:lvl>
    <w:lvl w:ilvl="8" w:tplc="04150005">
      <w:start w:val="1"/>
      <w:numFmt w:val="bullet"/>
      <w:lvlText w:val=""/>
      <w:lvlJc w:val="left"/>
      <w:pPr>
        <w:ind w:left="6943" w:hanging="360"/>
      </w:pPr>
      <w:rPr>
        <w:rFonts w:ascii="Wingdings" w:hAnsi="Wingdings" w:hint="default"/>
      </w:rPr>
    </w:lvl>
  </w:abstractNum>
  <w:num w:numId="1" w16cid:durableId="1639383736">
    <w:abstractNumId w:val="9"/>
    <w:lvlOverride w:ilvl="0"/>
    <w:lvlOverride w:ilvl="1"/>
    <w:lvlOverride w:ilvl="2"/>
    <w:lvlOverride w:ilvl="3"/>
    <w:lvlOverride w:ilvl="4"/>
    <w:lvlOverride w:ilvl="5"/>
    <w:lvlOverride w:ilvl="6"/>
    <w:lvlOverride w:ilvl="7"/>
    <w:lvlOverride w:ilvl="8"/>
  </w:num>
  <w:num w:numId="2" w16cid:durableId="700979783">
    <w:abstractNumId w:val="3"/>
    <w:lvlOverride w:ilvl="0"/>
    <w:lvlOverride w:ilvl="1"/>
    <w:lvlOverride w:ilvl="2"/>
    <w:lvlOverride w:ilvl="3"/>
    <w:lvlOverride w:ilvl="4"/>
    <w:lvlOverride w:ilvl="5"/>
    <w:lvlOverride w:ilvl="6"/>
    <w:lvlOverride w:ilvl="7"/>
    <w:lvlOverride w:ilvl="8"/>
  </w:num>
  <w:num w:numId="3" w16cid:durableId="2089037271">
    <w:abstractNumId w:val="6"/>
    <w:lvlOverride w:ilvl="0"/>
    <w:lvlOverride w:ilvl="1"/>
    <w:lvlOverride w:ilvl="2"/>
    <w:lvlOverride w:ilvl="3"/>
    <w:lvlOverride w:ilvl="4"/>
    <w:lvlOverride w:ilvl="5"/>
    <w:lvlOverride w:ilvl="6"/>
    <w:lvlOverride w:ilvl="7"/>
    <w:lvlOverride w:ilvl="8"/>
  </w:num>
  <w:num w:numId="4" w16cid:durableId="1771924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176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98273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827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02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244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888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D5"/>
    <w:rsid w:val="000F54D5"/>
    <w:rsid w:val="00402121"/>
    <w:rsid w:val="00744545"/>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7174"/>
  <w15:chartTrackingRefBased/>
  <w15:docId w15:val="{1AF92F3E-F715-4FD1-B350-3B62A6D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4D5"/>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F5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5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54D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54D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54D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54D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54D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54D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54D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54D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54D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54D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54D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54D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54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54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54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54D5"/>
    <w:rPr>
      <w:rFonts w:eastAsiaTheme="majorEastAsia" w:cstheme="majorBidi"/>
      <w:color w:val="272727" w:themeColor="text1" w:themeTint="D8"/>
    </w:rPr>
  </w:style>
  <w:style w:type="paragraph" w:styleId="Tytu">
    <w:name w:val="Title"/>
    <w:basedOn w:val="Normalny"/>
    <w:next w:val="Normalny"/>
    <w:link w:val="TytuZnak"/>
    <w:uiPriority w:val="10"/>
    <w:qFormat/>
    <w:rsid w:val="000F54D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54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54D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54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54D5"/>
    <w:pPr>
      <w:spacing w:before="160"/>
      <w:jc w:val="center"/>
    </w:pPr>
    <w:rPr>
      <w:i/>
      <w:iCs/>
      <w:color w:val="404040" w:themeColor="text1" w:themeTint="BF"/>
    </w:rPr>
  </w:style>
  <w:style w:type="character" w:customStyle="1" w:styleId="CytatZnak">
    <w:name w:val="Cytat Znak"/>
    <w:basedOn w:val="Domylnaczcionkaakapitu"/>
    <w:link w:val="Cytat"/>
    <w:uiPriority w:val="29"/>
    <w:rsid w:val="000F54D5"/>
    <w:rPr>
      <w:i/>
      <w:iCs/>
      <w:color w:val="404040" w:themeColor="text1" w:themeTint="BF"/>
    </w:rPr>
  </w:style>
  <w:style w:type="paragraph" w:styleId="Akapitzlist">
    <w:name w:val="List Paragraph"/>
    <w:basedOn w:val="Normalny"/>
    <w:uiPriority w:val="99"/>
    <w:qFormat/>
    <w:rsid w:val="000F54D5"/>
    <w:pPr>
      <w:ind w:left="720"/>
      <w:contextualSpacing/>
    </w:pPr>
  </w:style>
  <w:style w:type="character" w:styleId="Wyrnienieintensywne">
    <w:name w:val="Intense Emphasis"/>
    <w:basedOn w:val="Domylnaczcionkaakapitu"/>
    <w:uiPriority w:val="21"/>
    <w:qFormat/>
    <w:rsid w:val="000F54D5"/>
    <w:rPr>
      <w:i/>
      <w:iCs/>
      <w:color w:val="2F5496" w:themeColor="accent1" w:themeShade="BF"/>
    </w:rPr>
  </w:style>
  <w:style w:type="paragraph" w:styleId="Cytatintensywny">
    <w:name w:val="Intense Quote"/>
    <w:basedOn w:val="Normalny"/>
    <w:next w:val="Normalny"/>
    <w:link w:val="CytatintensywnyZnak"/>
    <w:uiPriority w:val="30"/>
    <w:qFormat/>
    <w:rsid w:val="000F5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54D5"/>
    <w:rPr>
      <w:i/>
      <w:iCs/>
      <w:color w:val="2F5496" w:themeColor="accent1" w:themeShade="BF"/>
    </w:rPr>
  </w:style>
  <w:style w:type="character" w:styleId="Odwoanieintensywne">
    <w:name w:val="Intense Reference"/>
    <w:basedOn w:val="Domylnaczcionkaakapitu"/>
    <w:uiPriority w:val="32"/>
    <w:qFormat/>
    <w:rsid w:val="000F54D5"/>
    <w:rPr>
      <w:b/>
      <w:bCs/>
      <w:smallCaps/>
      <w:color w:val="2F5496" w:themeColor="accent1" w:themeShade="BF"/>
      <w:spacing w:val="5"/>
    </w:rPr>
  </w:style>
  <w:style w:type="paragraph" w:styleId="Tekstpodstawowy">
    <w:name w:val="Body Text"/>
    <w:basedOn w:val="Normalny"/>
    <w:link w:val="TekstpodstawowyZnak"/>
    <w:uiPriority w:val="99"/>
    <w:semiHidden/>
    <w:unhideWhenUsed/>
    <w:rsid w:val="000F54D5"/>
    <w:pPr>
      <w:spacing w:after="120"/>
    </w:pPr>
    <w:rPr>
      <w:rFonts w:eastAsia="Calibri"/>
      <w:szCs w:val="20"/>
    </w:rPr>
  </w:style>
  <w:style w:type="character" w:customStyle="1" w:styleId="TekstpodstawowyZnak">
    <w:name w:val="Tekst podstawowy Znak"/>
    <w:basedOn w:val="Domylnaczcionkaakapitu"/>
    <w:link w:val="Tekstpodstawowy"/>
    <w:uiPriority w:val="99"/>
    <w:semiHidden/>
    <w:rsid w:val="000F54D5"/>
    <w:rPr>
      <w:rFonts w:ascii="Times New Roman" w:eastAsia="Calibri" w:hAnsi="Times New Roman" w:cs="Times New Roman"/>
      <w:kern w:val="0"/>
      <w:sz w:val="24"/>
      <w:szCs w:val="20"/>
      <w:lang w:eastAsia="pl-PL"/>
      <w14:ligatures w14:val="none"/>
    </w:rPr>
  </w:style>
  <w:style w:type="paragraph" w:styleId="Tekstpodstawowywcity3">
    <w:name w:val="Body Text Indent 3"/>
    <w:basedOn w:val="Normalny"/>
    <w:link w:val="Tekstpodstawowywcity3Znak"/>
    <w:uiPriority w:val="99"/>
    <w:semiHidden/>
    <w:unhideWhenUsed/>
    <w:rsid w:val="000F54D5"/>
    <w:pPr>
      <w:spacing w:after="120"/>
      <w:ind w:left="283"/>
    </w:pPr>
    <w:rPr>
      <w:rFonts w:eastAsia="Calibri"/>
      <w:sz w:val="16"/>
      <w:szCs w:val="20"/>
    </w:rPr>
  </w:style>
  <w:style w:type="character" w:customStyle="1" w:styleId="Tekstpodstawowywcity3Znak">
    <w:name w:val="Tekst podstawowy wcięty 3 Znak"/>
    <w:basedOn w:val="Domylnaczcionkaakapitu"/>
    <w:link w:val="Tekstpodstawowywcity3"/>
    <w:uiPriority w:val="99"/>
    <w:semiHidden/>
    <w:rsid w:val="000F54D5"/>
    <w:rPr>
      <w:rFonts w:ascii="Times New Roman" w:eastAsia="Calibri" w:hAnsi="Times New Roman" w:cs="Times New Roman"/>
      <w:kern w:val="0"/>
      <w:sz w:val="16"/>
      <w:szCs w:val="20"/>
      <w:lang w:eastAsia="pl-PL"/>
      <w14:ligatures w14:val="none"/>
    </w:rPr>
  </w:style>
  <w:style w:type="paragraph" w:customStyle="1" w:styleId="a">
    <w:name w:val="Ś"/>
    <w:basedOn w:val="Normalny"/>
    <w:rsid w:val="000F54D5"/>
    <w:pPr>
      <w:jc w:val="both"/>
    </w:pPr>
    <w:rPr>
      <w:spacing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3744</Words>
  <Characters>22469</Characters>
  <Application>Microsoft Office Word</Application>
  <DocSecurity>0</DocSecurity>
  <Lines>187</Lines>
  <Paragraphs>52</Paragraphs>
  <ScaleCrop>false</ScaleCrop>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2</cp:revision>
  <dcterms:created xsi:type="dcterms:W3CDTF">2025-11-26T07:49:00Z</dcterms:created>
  <dcterms:modified xsi:type="dcterms:W3CDTF">2025-11-26T07:50:00Z</dcterms:modified>
</cp:coreProperties>
</file>