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14D1" w14:textId="77777777" w:rsidR="00A14F20" w:rsidRDefault="00A14F20" w:rsidP="00A14F20">
      <w:pPr>
        <w:keepNext/>
        <w:keepLines/>
        <w:spacing w:before="40" w:after="0" w:line="276" w:lineRule="auto"/>
        <w:jc w:val="right"/>
        <w:outlineLvl w:val="4"/>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24 marca 2026 r.</w:t>
      </w:r>
    </w:p>
    <w:p w14:paraId="0F237863" w14:textId="77777777" w:rsidR="00A14F20" w:rsidRDefault="00A14F20" w:rsidP="00A14F20">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6220.22.2025</w:t>
      </w:r>
    </w:p>
    <w:p w14:paraId="5ECE1500" w14:textId="77777777" w:rsidR="00A14F20" w:rsidRDefault="00A14F20" w:rsidP="00A14F20">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23089331" w14:textId="77777777" w:rsidR="00A14F20" w:rsidRDefault="00A14F20" w:rsidP="00A14F20">
      <w:pPr>
        <w:spacing w:after="0" w:line="276" w:lineRule="auto"/>
        <w:jc w:val="both"/>
        <w:rPr>
          <w:rFonts w:ascii="Century Gothic" w:eastAsia="Times New Roman" w:hAnsi="Century Gothic" w:cs="Calibri"/>
          <w:b/>
          <w:bCs/>
          <w:kern w:val="0"/>
          <w:sz w:val="20"/>
          <w:szCs w:val="20"/>
          <w14:ligatures w14:val="none"/>
        </w:rPr>
      </w:pPr>
      <w:r>
        <w:rPr>
          <w:rFonts w:ascii="Century Gothic" w:eastAsia="Times New Roman" w:hAnsi="Century Gothic" w:cs="Calibri"/>
          <w:kern w:val="0"/>
          <w:sz w:val="20"/>
          <w:szCs w:val="20"/>
          <w14:ligatures w14:val="none"/>
        </w:rPr>
        <w:t xml:space="preserve">Na podstawie art. 49 ustawy z dnia 14 czerwca 1960 r. </w:t>
      </w:r>
      <w:r>
        <w:rPr>
          <w:rFonts w:ascii="Century Gothic" w:eastAsia="Times New Roman" w:hAnsi="Century Gothic" w:cs="Calibri"/>
          <w:i/>
          <w:kern w:val="0"/>
          <w:sz w:val="20"/>
          <w:szCs w:val="20"/>
          <w14:ligatures w14:val="none"/>
        </w:rPr>
        <w:t xml:space="preserve">kodeks postępowania administracyjnego </w:t>
      </w:r>
      <w:r>
        <w:rPr>
          <w:rFonts w:ascii="Century Gothic" w:eastAsia="Times New Roman" w:hAnsi="Century Gothic" w:cs="Calibri"/>
          <w:kern w:val="0"/>
          <w:sz w:val="20"/>
          <w:szCs w:val="20"/>
          <w14:ligatures w14:val="none"/>
        </w:rPr>
        <w:t xml:space="preserve">/Dz. U. 2025 r., poz. 1691/, w związku z art. 74 ust. 3 ustawy </w:t>
      </w:r>
      <w:r>
        <w:rPr>
          <w:rFonts w:ascii="Century Gothic" w:eastAsia="Times New Roman" w:hAnsi="Century Gothic" w:cs="Calibri"/>
          <w:kern w:val="0"/>
          <w:sz w:val="20"/>
          <w:szCs w:val="20"/>
          <w14:ligatures w14:val="none"/>
        </w:rPr>
        <w:br/>
        <w:t xml:space="preserve">z dnia 3 października </w:t>
      </w:r>
      <w:r>
        <w:rPr>
          <w:rFonts w:ascii="Century Gothic" w:eastAsia="Times New Roman" w:hAnsi="Century Gothic" w:cs="Calibri"/>
          <w:bCs/>
          <w:kern w:val="0"/>
          <w:sz w:val="20"/>
          <w:szCs w:val="20"/>
          <w14:ligatures w14:val="none"/>
        </w:rPr>
        <w:t xml:space="preserve">2008 r. </w:t>
      </w:r>
      <w:r>
        <w:rPr>
          <w:rFonts w:ascii="Century Gothic" w:eastAsia="Times New Roman" w:hAnsi="Century Gothic" w:cs="Calibri"/>
          <w:bCs/>
          <w:i/>
          <w:kern w:val="0"/>
          <w:sz w:val="20"/>
          <w:szCs w:val="20"/>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0"/>
          <w:szCs w:val="20"/>
          <w14:ligatures w14:val="none"/>
        </w:rPr>
        <w:t xml:space="preserve"> </w:t>
      </w:r>
      <w:r>
        <w:rPr>
          <w:rFonts w:ascii="Century Gothic" w:eastAsia="Times New Roman" w:hAnsi="Century Gothic" w:cs="Calibri"/>
          <w:kern w:val="0"/>
          <w:sz w:val="20"/>
          <w:szCs w:val="20"/>
          <w14:ligatures w14:val="none"/>
        </w:rPr>
        <w:t xml:space="preserve">/Dz. U. z 2024 r., poz. 1112 ze zm./ </w:t>
      </w:r>
      <w:r>
        <w:rPr>
          <w:rFonts w:ascii="Century Gothic" w:eastAsia="Times New Roman" w:hAnsi="Century Gothic" w:cs="Calibri"/>
          <w:b/>
          <w:kern w:val="0"/>
          <w:sz w:val="20"/>
          <w:szCs w:val="20"/>
          <w14:ligatures w14:val="none"/>
        </w:rPr>
        <w:t xml:space="preserve">Wójt Gminy Gniezno </w:t>
      </w:r>
      <w:r>
        <w:rPr>
          <w:rFonts w:ascii="Century Gothic" w:eastAsia="Times New Roman" w:hAnsi="Century Gothic" w:cs="Calibri"/>
          <w:bCs/>
          <w:kern w:val="0"/>
          <w:sz w:val="20"/>
          <w:szCs w:val="20"/>
          <w14:ligatures w14:val="none"/>
        </w:rPr>
        <w:t>zawiadamia</w:t>
      </w:r>
      <w:r>
        <w:rPr>
          <w:rFonts w:ascii="Century Gothic" w:eastAsia="Times New Roman" w:hAnsi="Century Gothic" w:cs="Calibri"/>
          <w:b/>
          <w:bCs/>
          <w:kern w:val="0"/>
          <w:sz w:val="20"/>
          <w:szCs w:val="20"/>
          <w14:ligatures w14:val="none"/>
        </w:rPr>
        <w:t xml:space="preserve"> </w:t>
      </w:r>
      <w:r>
        <w:rPr>
          <w:rFonts w:ascii="Century Gothic" w:eastAsia="Times New Roman" w:hAnsi="Century Gothic" w:cs="Calibri"/>
          <w:bCs/>
          <w:kern w:val="0"/>
          <w:sz w:val="20"/>
          <w:szCs w:val="20"/>
          <w14:ligatures w14:val="none"/>
        </w:rPr>
        <w:t>strony postępowania administracyjnego o wydanej</w:t>
      </w:r>
      <w:r>
        <w:rPr>
          <w:rFonts w:ascii="Century Gothic" w:eastAsia="Times New Roman" w:hAnsi="Century Gothic" w:cs="Calibri"/>
          <w:kern w:val="0"/>
          <w:sz w:val="20"/>
          <w:szCs w:val="20"/>
          <w14:ligatures w14:val="none"/>
        </w:rPr>
        <w:t xml:space="preserve"> dnia 24 marca 2026 r. decyzji o środowiskowych uwarunkowaniach</w:t>
      </w:r>
      <w:r>
        <w:rPr>
          <w:rFonts w:ascii="Century Gothic" w:eastAsia="Times New Roman" w:hAnsi="Century Gothic" w:cs="Calibri"/>
          <w:b/>
          <w:kern w:val="0"/>
          <w:sz w:val="20"/>
          <w:szCs w:val="20"/>
          <w14:ligatures w14:val="none"/>
        </w:rPr>
        <w:t xml:space="preserve"> </w:t>
      </w:r>
      <w:r>
        <w:rPr>
          <w:rFonts w:ascii="Century Gothic" w:eastAsia="Times New Roman" w:hAnsi="Century Gothic" w:cs="Calibri"/>
          <w:kern w:val="0"/>
          <w:sz w:val="20"/>
          <w:szCs w:val="20"/>
          <w14:ligatures w14:val="none"/>
        </w:rPr>
        <w:t>dla przedsięwzięcia polegającego na</w:t>
      </w:r>
      <w:bookmarkStart w:id="0" w:name="_Hlk75772086"/>
      <w:r>
        <w:rPr>
          <w:rFonts w:ascii="Century Gothic" w:hAnsi="Century Gothic"/>
          <w:b/>
          <w:sz w:val="20"/>
          <w:szCs w:val="20"/>
        </w:rPr>
        <w:t xml:space="preserve"> </w:t>
      </w:r>
      <w:r>
        <w:rPr>
          <w:rFonts w:ascii="Century Gothic" w:eastAsia="Calibri" w:hAnsi="Century Gothic" w:cs="Cambria"/>
          <w:b/>
          <w:sz w:val="20"/>
          <w:szCs w:val="20"/>
        </w:rPr>
        <w:t>budowie 2 budynków mieszkalnych jednorodzinnych w zabudowie wolnostojącej wraz z drogami wewnętrznymi i niezbędną infrastrukturą techniczną w miejscowości Kalina, Gmina Gniezno, działki nr 76/32 i 76/33</w:t>
      </w:r>
      <w:r>
        <w:rPr>
          <w:rFonts w:ascii="Century Gothic" w:eastAsia="Times New Roman" w:hAnsi="Century Gothic" w:cs="Calibri"/>
          <w:kern w:val="0"/>
          <w:sz w:val="20"/>
          <w:szCs w:val="20"/>
          <w14:ligatures w14:val="none"/>
        </w:rPr>
        <w:t>,</w:t>
      </w:r>
      <w:r>
        <w:rPr>
          <w:rFonts w:ascii="Century Gothic" w:eastAsia="Times New Roman" w:hAnsi="Century Gothic" w:cs="Calibri"/>
          <w:b/>
          <w:kern w:val="0"/>
          <w:sz w:val="20"/>
          <w:szCs w:val="20"/>
          <w14:ligatures w14:val="none"/>
        </w:rPr>
        <w:t xml:space="preserve"> </w:t>
      </w:r>
      <w:bookmarkEnd w:id="0"/>
      <w:r>
        <w:rPr>
          <w:rFonts w:ascii="Century Gothic" w:eastAsia="Times New Roman" w:hAnsi="Century Gothic" w:cs="Calibri"/>
          <w:bCs/>
          <w:kern w:val="0"/>
          <w:sz w:val="20"/>
          <w:szCs w:val="20"/>
          <w14:ligatures w14:val="none"/>
        </w:rPr>
        <w:t>której treść podaje poniżej.</w:t>
      </w:r>
      <w:r>
        <w:rPr>
          <w:rFonts w:ascii="Century Gothic" w:eastAsia="Times New Roman" w:hAnsi="Century Gothic" w:cs="Calibri"/>
          <w:b/>
          <w:bCs/>
          <w:kern w:val="0"/>
          <w:sz w:val="20"/>
          <w:szCs w:val="20"/>
          <w14:ligatures w14:val="none"/>
        </w:rPr>
        <w:t xml:space="preserve"> </w:t>
      </w:r>
    </w:p>
    <w:p w14:paraId="1B0391C0" w14:textId="77777777" w:rsidR="00A14F20" w:rsidRDefault="00A14F20" w:rsidP="00A14F20">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72FB2925" w14:textId="77777777" w:rsidR="00A14F20" w:rsidRDefault="00A14F20" w:rsidP="00A14F20">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25 marca 2026 roku</w:t>
      </w:r>
      <w:r>
        <w:rPr>
          <w:rFonts w:ascii="Century Gothic" w:eastAsia="Times New Roman" w:hAnsi="Century Gothic" w:cs="Times New Roman"/>
          <w:kern w:val="0"/>
          <w:sz w:val="16"/>
          <w:szCs w:val="16"/>
          <w:lang w:eastAsia="pl-PL"/>
          <w14:ligatures w14:val="none"/>
        </w:rPr>
        <w:t>.</w:t>
      </w:r>
    </w:p>
    <w:p w14:paraId="28666BB3" w14:textId="77777777" w:rsidR="00A14F20" w:rsidRDefault="00A14F20" w:rsidP="00A14F20">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24 marca 2026 r.</w:t>
      </w:r>
    </w:p>
    <w:p w14:paraId="7C3E8438" w14:textId="77777777" w:rsidR="00A14F20" w:rsidRDefault="00A14F20" w:rsidP="00A14F20">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6220.22.2025</w:t>
      </w:r>
    </w:p>
    <w:p w14:paraId="05636284" w14:textId="77777777" w:rsidR="00A14F20" w:rsidRDefault="00A14F20" w:rsidP="00A14F20">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50C71355" w14:textId="77777777" w:rsidR="00A14F20" w:rsidRDefault="00A14F20" w:rsidP="00A14F20">
      <w:pPr>
        <w:spacing w:after="0" w:line="276" w:lineRule="auto"/>
        <w:jc w:val="center"/>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003D7242" w14:textId="77777777" w:rsidR="00A14F20" w:rsidRDefault="00A14F20" w:rsidP="00A14F20">
      <w:pPr>
        <w:spacing w:after="0" w:line="276" w:lineRule="auto"/>
        <w:jc w:val="both"/>
        <w:rPr>
          <w:rFonts w:ascii="Century Gothic" w:eastAsia="Times New Roman" w:hAnsi="Century Gothic" w:cs="Times New Roman"/>
          <w:kern w:val="0"/>
          <w:sz w:val="21"/>
          <w:szCs w:val="21"/>
          <w:lang w:eastAsia="pl-PL"/>
          <w14:ligatures w14:val="none"/>
        </w:rPr>
      </w:pPr>
    </w:p>
    <w:p w14:paraId="5055014D" w14:textId="1450DF62" w:rsidR="00A14F20" w:rsidRDefault="00A14F20" w:rsidP="00A14F20">
      <w:pPr>
        <w:spacing w:after="0" w:line="276" w:lineRule="auto"/>
        <w:jc w:val="both"/>
        <w:rPr>
          <w:rFonts w:ascii="Century Gothic" w:hAnsi="Century Gothic"/>
          <w:b/>
          <w:sz w:val="20"/>
          <w:szCs w:val="20"/>
        </w:rPr>
      </w:pPr>
      <w:r>
        <w:rPr>
          <w:rFonts w:ascii="Century Gothic" w:eastAsia="Times New Roman" w:hAnsi="Century Gothic" w:cs="Times New Roman"/>
          <w:kern w:val="0"/>
          <w:sz w:val="21"/>
          <w:szCs w:val="21"/>
          <w:lang w:eastAsia="pl-PL"/>
          <w14:ligatures w14:val="none"/>
        </w:rPr>
        <w:tab/>
      </w:r>
      <w:r>
        <w:rPr>
          <w:rFonts w:ascii="Century Gothic" w:eastAsia="Times New Roman" w:hAnsi="Century Gothic" w:cs="Calibri"/>
          <w:kern w:val="0"/>
          <w:sz w:val="20"/>
          <w:szCs w:val="20"/>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kern w:val="0"/>
          <w:sz w:val="20"/>
          <w:szCs w:val="20"/>
          <w:lang w:eastAsia="pl-PL"/>
          <w14:ligatures w14:val="none"/>
        </w:rPr>
        <w:t xml:space="preserve">o udostępnianiu informacji </w:t>
      </w:r>
      <w:r>
        <w:rPr>
          <w:rFonts w:ascii="Century Gothic" w:eastAsia="Times New Roman" w:hAnsi="Century Gothic" w:cs="Calibri"/>
          <w:i/>
          <w:kern w:val="0"/>
          <w:sz w:val="20"/>
          <w:szCs w:val="20"/>
          <w:lang w:eastAsia="pl-PL"/>
          <w14:ligatures w14:val="none"/>
        </w:rPr>
        <w:br/>
        <w:t xml:space="preserve">o środowisku i jego ochronie, udziale społeczeństwa w ochronie środowiska oraz </w:t>
      </w:r>
      <w:r>
        <w:rPr>
          <w:rFonts w:ascii="Century Gothic" w:eastAsia="Times New Roman" w:hAnsi="Century Gothic" w:cs="Calibri"/>
          <w:i/>
          <w:kern w:val="0"/>
          <w:sz w:val="20"/>
          <w:szCs w:val="20"/>
          <w:lang w:eastAsia="pl-PL"/>
          <w14:ligatures w14:val="none"/>
        </w:rPr>
        <w:br/>
        <w:t>o ocenach oddziaływania na środowisko</w:t>
      </w:r>
      <w:r>
        <w:rPr>
          <w:rFonts w:ascii="Century Gothic" w:eastAsia="Times New Roman" w:hAnsi="Century Gothic" w:cs="Calibri"/>
          <w:kern w:val="0"/>
          <w:sz w:val="20"/>
          <w:szCs w:val="20"/>
          <w:lang w:eastAsia="pl-PL"/>
          <w14:ligatures w14:val="none"/>
        </w:rPr>
        <w:t xml:space="preserve"> /Dz. U. z 2025 r., poz. 1691/ oraz art. 104 ustawy z dnia 14 czerwca 1960 r. </w:t>
      </w:r>
      <w:r>
        <w:rPr>
          <w:rFonts w:ascii="Century Gothic" w:eastAsia="Times New Roman" w:hAnsi="Century Gothic" w:cs="Calibri"/>
          <w:i/>
          <w:kern w:val="0"/>
          <w:sz w:val="20"/>
          <w:szCs w:val="20"/>
          <w:lang w:eastAsia="pl-PL"/>
          <w14:ligatures w14:val="none"/>
        </w:rPr>
        <w:t xml:space="preserve">kodeks postępowania administracyjnego </w:t>
      </w:r>
      <w:r>
        <w:rPr>
          <w:rFonts w:ascii="Century Gothic" w:eastAsia="Times New Roman" w:hAnsi="Century Gothic" w:cs="Calibri"/>
          <w:kern w:val="0"/>
          <w:sz w:val="20"/>
          <w:szCs w:val="20"/>
          <w:lang w:eastAsia="pl-PL"/>
          <w14:ligatures w14:val="none"/>
        </w:rPr>
        <w:t>/Dz. U. z 2024 r., poz. 572 ze zm./, po rozpatrzeniu wniosku</w:t>
      </w:r>
      <w:r>
        <w:rPr>
          <w:rFonts w:ascii="Century Gothic" w:eastAsia="Times New Roman" w:hAnsi="Century Gothic" w:cs="Times New Roman"/>
          <w:kern w:val="0"/>
          <w:sz w:val="20"/>
          <w:szCs w:val="20"/>
          <w14:ligatures w14:val="none"/>
        </w:rPr>
        <w:t xml:space="preserve"> Inwestora </w:t>
      </w:r>
      <w:r>
        <w:rPr>
          <w:rFonts w:ascii="Century Gothic" w:hAnsi="Century Gothic"/>
          <w:b/>
          <w:sz w:val="20"/>
          <w:szCs w:val="20"/>
        </w:rPr>
        <w:t>Państwa Anny I Marcina B</w:t>
      </w:r>
      <w:r>
        <w:rPr>
          <w:rFonts w:ascii="Century Gothic" w:hAnsi="Century Gothic"/>
          <w:b/>
          <w:sz w:val="20"/>
          <w:szCs w:val="20"/>
        </w:rPr>
        <w:t>.</w:t>
      </w:r>
      <w:r>
        <w:rPr>
          <w:rFonts w:ascii="Century Gothic" w:hAnsi="Century Gothic"/>
          <w:b/>
          <w:sz w:val="20"/>
          <w:szCs w:val="20"/>
        </w:rPr>
        <w:t xml:space="preserve"> reprezentowanych przez Pełnomocnika Panią Barbarę Pacyńską ul. Wełnicka 9, 62-200 Gniezno </w:t>
      </w:r>
      <w:r>
        <w:rPr>
          <w:rFonts w:ascii="Century Gothic" w:eastAsia="Times New Roman" w:hAnsi="Century Gothic" w:cs="Calibri"/>
          <w:kern w:val="0"/>
          <w:sz w:val="20"/>
          <w:szCs w:val="20"/>
          <w:lang w:eastAsia="pl-PL"/>
          <w14:ligatures w14:val="none"/>
        </w:rPr>
        <w:t>w sprawie wydania decyzji o środowiskowych uwarunkowaniach dla przedsięwzięcia polegającego na</w:t>
      </w:r>
      <w:bookmarkStart w:id="1" w:name="_Hlk213137115"/>
      <w:r>
        <w:rPr>
          <w:rFonts w:ascii="Century Gothic" w:hAnsi="Century Gothic"/>
          <w:b/>
          <w:sz w:val="20"/>
          <w:szCs w:val="20"/>
        </w:rPr>
        <w:t xml:space="preserve"> </w:t>
      </w:r>
      <w:r>
        <w:rPr>
          <w:rFonts w:ascii="Century Gothic" w:eastAsia="Calibri" w:hAnsi="Century Gothic" w:cs="Cambria"/>
          <w:b/>
          <w:sz w:val="20"/>
          <w:szCs w:val="20"/>
        </w:rPr>
        <w:t>budowie 2 budynków mieszkalnych jednorodzinnych w zabudowie wolnostojącej wraz z drogami wewnętrznymi i niezbędną infrastrukturą techniczną w miejscowości Kalina, Gmina Gniezno, działki nr 76/32 i 76/33</w:t>
      </w:r>
      <w:r>
        <w:rPr>
          <w:rFonts w:ascii="Century Gothic" w:hAnsi="Century Gothic"/>
          <w:b/>
          <w:sz w:val="20"/>
          <w:szCs w:val="20"/>
        </w:rPr>
        <w:t>.</w:t>
      </w:r>
      <w:bookmarkEnd w:id="1"/>
    </w:p>
    <w:p w14:paraId="681FD112" w14:textId="77777777" w:rsidR="00A14F20" w:rsidRDefault="00A14F20" w:rsidP="00A14F20">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27A48F8F" w14:textId="77777777" w:rsidR="00A14F20" w:rsidRDefault="00A14F20" w:rsidP="00A14F20">
      <w:pPr>
        <w:spacing w:after="0" w:line="276" w:lineRule="auto"/>
        <w:jc w:val="center"/>
        <w:rPr>
          <w:rFonts w:ascii="Century Gothic" w:eastAsia="Times New Roman" w:hAnsi="Century Gothic" w:cs="Calibri"/>
          <w:b/>
          <w:kern w:val="0"/>
          <w:sz w:val="21"/>
          <w:szCs w:val="21"/>
          <w:lang w:eastAsia="pl-PL"/>
          <w14:ligatures w14:val="none"/>
        </w:rPr>
      </w:pPr>
    </w:p>
    <w:p w14:paraId="6F2429A1" w14:textId="77777777" w:rsidR="00A14F20" w:rsidRDefault="00A14F20" w:rsidP="00A14F20">
      <w:pPr>
        <w:numPr>
          <w:ilvl w:val="0"/>
          <w:numId w:val="1"/>
        </w:numPr>
        <w:spacing w:after="0" w:line="276" w:lineRule="auto"/>
        <w:ind w:left="720" w:hanging="360"/>
        <w:jc w:val="both"/>
        <w:rPr>
          <w:rFonts w:ascii="Century Gothic" w:eastAsia="Times New Roman" w:hAnsi="Century Gothic" w:cs="Calibri"/>
          <w:b/>
          <w:kern w:val="0"/>
          <w:sz w:val="20"/>
          <w:szCs w:val="20"/>
          <w14:ligatures w14:val="none"/>
        </w:rPr>
      </w:pPr>
      <w:r>
        <w:rPr>
          <w:rFonts w:ascii="Century Gothic" w:eastAsia="Times New Roman" w:hAnsi="Century Gothic" w:cs="Calibri"/>
          <w:b/>
          <w:kern w:val="0"/>
          <w:sz w:val="20"/>
          <w:szCs w:val="20"/>
          <w:lang w:eastAsia="pl-PL"/>
          <w14:ligatures w14:val="none"/>
        </w:rPr>
        <w:t xml:space="preserve">Stwierdzić brak potrzeby przeprowadzenia oceny oddziaływania na środowisko </w:t>
      </w:r>
      <w:r>
        <w:rPr>
          <w:rFonts w:ascii="Century Gothic" w:eastAsia="Times New Roman" w:hAnsi="Century Gothic" w:cs="Calibri"/>
          <w:kern w:val="0"/>
          <w:sz w:val="20"/>
          <w:szCs w:val="20"/>
          <w:lang w:eastAsia="pl-PL"/>
          <w14:ligatures w14:val="none"/>
        </w:rPr>
        <w:t xml:space="preserve">dla przedsięwzięcia </w:t>
      </w:r>
      <w:r>
        <w:rPr>
          <w:rFonts w:ascii="Century Gothic" w:eastAsia="Times New Roman" w:hAnsi="Century Gothic" w:cs="Calibri"/>
          <w:kern w:val="0"/>
          <w:sz w:val="20"/>
          <w:szCs w:val="20"/>
          <w14:ligatures w14:val="none"/>
        </w:rPr>
        <w:t>polegającego</w:t>
      </w:r>
      <w:r>
        <w:rPr>
          <w:rFonts w:ascii="Century Gothic" w:eastAsia="Times New Roman" w:hAnsi="Century Gothic" w:cs="Calibri"/>
          <w:bCs/>
          <w:kern w:val="0"/>
          <w:sz w:val="20"/>
          <w:szCs w:val="20"/>
          <w14:ligatures w14:val="none"/>
        </w:rPr>
        <w:t xml:space="preserve"> na</w:t>
      </w:r>
      <w:r>
        <w:rPr>
          <w:rFonts w:ascii="Century Gothic" w:hAnsi="Century Gothic"/>
          <w:b/>
          <w:sz w:val="20"/>
          <w:szCs w:val="20"/>
        </w:rPr>
        <w:t xml:space="preserve"> </w:t>
      </w:r>
      <w:r>
        <w:rPr>
          <w:rFonts w:ascii="Century Gothic" w:eastAsia="Calibri" w:hAnsi="Century Gothic" w:cs="Cambria"/>
          <w:b/>
          <w:sz w:val="20"/>
          <w:szCs w:val="20"/>
        </w:rPr>
        <w:t>budowie 2 budynków mieszkalnych jednorodzinnych w zabudowie wolnostojącej wraz z drogami wewnętrznymi i niezbędną infrastrukturą techniczną w miejscowości Kalina, Gmina Gniezno, działki nr 76/32 i 76/33</w:t>
      </w:r>
      <w:r>
        <w:rPr>
          <w:rFonts w:ascii="Century Gothic" w:hAnsi="Century Gothic"/>
          <w:b/>
          <w:sz w:val="20"/>
          <w:szCs w:val="20"/>
        </w:rPr>
        <w:t>.</w:t>
      </w:r>
    </w:p>
    <w:p w14:paraId="595DE6AB" w14:textId="77777777" w:rsidR="00A14F20" w:rsidRDefault="00A14F20" w:rsidP="00A14F20">
      <w:pPr>
        <w:numPr>
          <w:ilvl w:val="0"/>
          <w:numId w:val="1"/>
        </w:numPr>
        <w:spacing w:after="0" w:line="276" w:lineRule="auto"/>
        <w:ind w:left="720" w:hanging="360"/>
        <w:jc w:val="both"/>
        <w:rPr>
          <w:rFonts w:ascii="Century Gothic" w:eastAsia="Times New Roman" w:hAnsi="Century Gothic" w:cs="Calibri"/>
          <w:b/>
          <w:kern w:val="0"/>
          <w:sz w:val="20"/>
          <w:szCs w:val="20"/>
          <w:lang w:eastAsia="pl-PL"/>
          <w14:ligatures w14:val="none"/>
        </w:rPr>
      </w:pPr>
      <w:r>
        <w:rPr>
          <w:rFonts w:ascii="Century Gothic" w:eastAsia="Times New Roman" w:hAnsi="Century Gothic" w:cs="Calibri"/>
          <w:b/>
          <w:kern w:val="0"/>
          <w:sz w:val="20"/>
          <w:szCs w:val="20"/>
          <w14:ligatures w14:val="none"/>
        </w:rPr>
        <w:t xml:space="preserve">Określić następujące </w:t>
      </w:r>
      <w:r>
        <w:rPr>
          <w:rFonts w:ascii="Century Gothic" w:eastAsia="Times New Roman" w:hAnsi="Century Gothic" w:cs="Calibri"/>
          <w:b/>
          <w:kern w:val="0"/>
          <w:sz w:val="20"/>
          <w:szCs w:val="20"/>
          <w:lang w:eastAsia="pl-PL"/>
          <w14:ligatures w14:val="none"/>
        </w:rPr>
        <w:t>środowiskowe uwarunkowania realizacji opisanego wyżej przedsięwzięcia:</w:t>
      </w:r>
    </w:p>
    <w:p w14:paraId="02671E98" w14:textId="77777777" w:rsidR="00A14F20" w:rsidRDefault="00A14F20" w:rsidP="00A14F20">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i/>
          <w:iCs/>
          <w:kern w:val="0"/>
          <w:sz w:val="20"/>
          <w:szCs w:val="20"/>
          <w:u w:val="single"/>
          <w:lang w:eastAsia="pl-PL"/>
          <w14:ligatures w14:val="none"/>
        </w:rPr>
        <w:t>Rodzaj i miejsce realizacji przedsięwzięcia</w:t>
      </w:r>
    </w:p>
    <w:p w14:paraId="490D52FB" w14:textId="77777777" w:rsidR="00A14F20" w:rsidRDefault="00A14F20" w:rsidP="00A14F20">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hAnsi="Century Gothic"/>
          <w:bCs/>
          <w:sz w:val="20"/>
          <w:szCs w:val="20"/>
        </w:rPr>
        <w:t xml:space="preserve">Budowa 2 budynków mieszkalnych jednorodzinnych w zabudowie wolnostojącej wraz z drogami wewnętrznymi i niezbędną infrastrukturą </w:t>
      </w:r>
      <w:r>
        <w:rPr>
          <w:rFonts w:ascii="Century Gothic" w:hAnsi="Century Gothic"/>
          <w:bCs/>
          <w:sz w:val="20"/>
          <w:szCs w:val="20"/>
        </w:rPr>
        <w:lastRenderedPageBreak/>
        <w:t xml:space="preserve">techniczną </w:t>
      </w:r>
      <w:r>
        <w:rPr>
          <w:rFonts w:ascii="Century Gothic" w:eastAsia="Times New Roman" w:hAnsi="Century Gothic" w:cs="Calibri"/>
          <w:bCs/>
          <w:i/>
          <w:kern w:val="0"/>
          <w:sz w:val="20"/>
          <w:szCs w:val="20"/>
          <w14:ligatures w14:val="none"/>
        </w:rPr>
        <w:t xml:space="preserve">, </w:t>
      </w:r>
      <w:r>
        <w:rPr>
          <w:rFonts w:ascii="Century Gothic" w:eastAsia="Times New Roman" w:hAnsi="Century Gothic" w:cs="Calibri"/>
          <w:bCs/>
          <w:kern w:val="0"/>
          <w:sz w:val="20"/>
          <w:szCs w:val="20"/>
          <w:lang w:eastAsia="pl-PL"/>
          <w14:ligatures w14:val="none"/>
        </w:rPr>
        <w:t>zgodnie z charakterystyką przedsięwzięcia, która stanowi załącznik do niniejszej decyzji.</w:t>
      </w:r>
    </w:p>
    <w:p w14:paraId="1F355602" w14:textId="77777777" w:rsidR="00A14F20" w:rsidRDefault="00A14F20" w:rsidP="00A14F20">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Przedsięwzięcie realizowane będzie </w:t>
      </w:r>
      <w:r>
        <w:rPr>
          <w:rFonts w:ascii="Century Gothic" w:eastAsia="Times New Roman" w:hAnsi="Century Gothic" w:cs="Calibri"/>
          <w:bCs/>
          <w:kern w:val="0"/>
          <w:sz w:val="20"/>
          <w:szCs w:val="20"/>
          <w14:ligatures w14:val="none"/>
        </w:rPr>
        <w:t xml:space="preserve">na nieruchomości oznaczonej geodezyjnie jako działki nr 76/32 i 76/33, położone w miejscowości Kalina, Gmina Gniezno. </w:t>
      </w:r>
    </w:p>
    <w:p w14:paraId="5C3147A4" w14:textId="77777777" w:rsidR="00A14F20" w:rsidRDefault="00A14F20" w:rsidP="00A14F20">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bCs/>
          <w:i/>
          <w:iCs/>
          <w:kern w:val="0"/>
          <w:sz w:val="20"/>
          <w:szCs w:val="20"/>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69965244" w14:textId="77777777" w:rsidR="00A14F20" w:rsidRDefault="00A14F20" w:rsidP="00A14F20">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Nie prowadzić napraw i konserwacji sprzętu budowlanego na terenie przedsięwzięcia.</w:t>
      </w:r>
    </w:p>
    <w:p w14:paraId="46DEE5ED" w14:textId="77777777" w:rsidR="00A14F20" w:rsidRDefault="00A14F20" w:rsidP="00A14F20">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etapie realizacji przedsięwzięcia zaplecze techniczne, miejsca postoju maszyn budowlanych i sprzętu transportowego oraz magazynowania materiałów budowlanych i odpadów należy zorganizować na terenie uszczelnionym, </w:t>
      </w:r>
    </w:p>
    <w:p w14:paraId="70278C29" w14:textId="77777777" w:rsidR="00A14F20" w:rsidRDefault="00A14F20" w:rsidP="00A14F20">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zapleczu budowy oraz w miejscach prac budowlanych należy zapewnić dostępność sorbentów, właściwych w zakresie ilości i rodzaju do potencjalnego zagrożenia, mogącego wystąpić w następstwie sytuacji awaryjnych, </w:t>
      </w:r>
    </w:p>
    <w:p w14:paraId="383903A5" w14:textId="77777777" w:rsidR="00A14F20" w:rsidRDefault="00A14F20" w:rsidP="00A14F20">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przypadku przedostania się wycieków zanieczyszczeń do gruntu lub wód należy bezzwłocznie podjąć działania zmierzające do usunięcie skutków i przyczyn wycieku, </w:t>
      </w:r>
    </w:p>
    <w:p w14:paraId="7E4DA96E" w14:textId="77777777" w:rsidR="00A14F20" w:rsidRDefault="00A14F20" w:rsidP="00A14F20">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Odpady należy gromadzić zgodnie z przepisami odrębnymi, mając na celu zabezpieczenie gruntu i wód przed zanieczyszczeniem odciekami, </w:t>
      </w:r>
    </w:p>
    <w:p w14:paraId="0469CEA9" w14:textId="77777777" w:rsidR="00A14F20" w:rsidRDefault="00A14F20" w:rsidP="00A14F20">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Prace budowlane oraz ruch pojazdów z nimi związany prowadzić wyłącznie w porze dnia, tj. w godz. 6.00—22.00.</w:t>
      </w:r>
    </w:p>
    <w:p w14:paraId="6A29D9DF" w14:textId="77777777" w:rsidR="00A14F20" w:rsidRDefault="00A14F20" w:rsidP="00A14F20">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62982DDB" w14:textId="77777777" w:rsidR="00A14F20" w:rsidRDefault="00A14F20" w:rsidP="00A14F20">
      <w:pPr>
        <w:numPr>
          <w:ilvl w:val="0"/>
          <w:numId w:val="2"/>
        </w:numPr>
        <w:spacing w:after="0" w:line="276" w:lineRule="auto"/>
        <w:ind w:left="709" w:hanging="338"/>
        <w:jc w:val="both"/>
        <w:rPr>
          <w:rFonts w:ascii="Century Gothic" w:eastAsia="Times New Roman" w:hAnsi="Century Gothic" w:cs="Calibri"/>
          <w:bCs/>
          <w:kern w:val="0"/>
          <w:sz w:val="20"/>
          <w:szCs w:val="20"/>
          <w:u w:val="single"/>
          <w:lang w:eastAsia="pl-PL"/>
          <w14:ligatures w14:val="none"/>
        </w:rPr>
      </w:pPr>
      <w:r>
        <w:rPr>
          <w:rFonts w:ascii="Century Gothic" w:eastAsia="Times New Roman" w:hAnsi="Century Gothic" w:cs="Calibri"/>
          <w:bCs/>
          <w:iCs/>
          <w:kern w:val="0"/>
          <w:sz w:val="20"/>
          <w:szCs w:val="20"/>
          <w:u w:val="single"/>
          <w:lang w:eastAsia="pl-PL"/>
          <w14:ligatures w14:val="none"/>
        </w:rPr>
        <w:t>Wymagania dotyczące ochrony środowiska konieczne do uwzględnienia w projekcie budowlanym:</w:t>
      </w:r>
    </w:p>
    <w:p w14:paraId="03240F57" w14:textId="77777777" w:rsidR="00A14F20" w:rsidRDefault="00A14F20" w:rsidP="00A14F20">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Zaopatrzenie w wodę zapewnić z sieci wodociągowej.</w:t>
      </w:r>
    </w:p>
    <w:p w14:paraId="196D3BD9" w14:textId="77777777" w:rsidR="00A14F20" w:rsidRDefault="00A14F20" w:rsidP="00A14F20">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Niezanieczyszczone masy ziemne i glebę występujące w stanie naturalnym, powstające w trakcie realizacji przedsięwzięcia, wykorzystać w pierwszej kolejności ponownie na terenie przedsięwzięcia.</w:t>
      </w:r>
    </w:p>
    <w:p w14:paraId="0E9DB301" w14:textId="77777777" w:rsidR="00A14F20" w:rsidRDefault="00A14F20" w:rsidP="00A14F20">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Ścieki bytowe odprowadzać do sieci kanalizacji sanitarnej. Dopuszcza się ich odprowadzanie do szczelnych zbiorników bezodpływowych jedynie w przypadku braku możliwości podłączenia domów do sieci kanalizacji sanitarnej. Podłączenie do sieci kanalizacji sanitarnej wykonać niezwłocznie, jak to będzie technicznie możliwe.</w:t>
      </w:r>
    </w:p>
    <w:p w14:paraId="52E8D633" w14:textId="77777777" w:rsidR="00A14F20" w:rsidRDefault="00A14F20" w:rsidP="00A14F20">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hAnsi="Century Gothic" w:cs="Calibri"/>
          <w:sz w:val="20"/>
          <w:szCs w:val="20"/>
        </w:rPr>
        <w:t>Wody opadowe i roztopowe z dachów i terenów utwardzonych odprowadzać w sposób niezorganizowany do gruntu lub do zbiorników retencyjnych, bez powodowania szkody na gruntach sąsiednich.</w:t>
      </w:r>
    </w:p>
    <w:p w14:paraId="496E3C24" w14:textId="77777777" w:rsidR="00A14F20" w:rsidRDefault="00A14F20" w:rsidP="00A14F20">
      <w:pPr>
        <w:spacing w:line="276" w:lineRule="auto"/>
        <w:jc w:val="both"/>
        <w:rPr>
          <w:rFonts w:ascii="Century Gothic" w:hAnsi="Century Gothic" w:cs="Calibri"/>
          <w:bCs/>
          <w:iCs/>
          <w:sz w:val="20"/>
          <w:szCs w:val="20"/>
          <w:lang w:eastAsia="pl-PL"/>
        </w:rPr>
      </w:pPr>
      <w:r>
        <w:rPr>
          <w:rFonts w:ascii="Century Gothic" w:hAnsi="Century Gothic" w:cs="Calibri"/>
          <w:b/>
          <w:bCs/>
          <w:iCs/>
          <w:sz w:val="20"/>
          <w:szCs w:val="20"/>
        </w:rPr>
        <w:t xml:space="preserve">III.  Ustalić </w:t>
      </w:r>
      <w:r>
        <w:rPr>
          <w:rFonts w:ascii="Century Gothic" w:hAnsi="Century Gothic" w:cs="Calibri"/>
          <w:bCs/>
          <w:iCs/>
          <w:sz w:val="20"/>
          <w:szCs w:val="20"/>
        </w:rPr>
        <w:t>charakterystykę planowanego przedsięwzięcia zawartą w załączniku do niniejszej decyzji jako jej integralną część.</w:t>
      </w:r>
    </w:p>
    <w:p w14:paraId="25061436" w14:textId="77777777" w:rsidR="00A14F20" w:rsidRDefault="00A14F20" w:rsidP="00A14F20">
      <w:pPr>
        <w:keepNext/>
        <w:spacing w:after="120" w:line="276" w:lineRule="auto"/>
        <w:jc w:val="center"/>
        <w:outlineLvl w:val="1"/>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Uzasadnienie</w:t>
      </w:r>
    </w:p>
    <w:p w14:paraId="75421B01" w14:textId="4D3D528F" w:rsidR="00A14F20" w:rsidRDefault="00A14F20" w:rsidP="00A14F20">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14:ligatures w14:val="none"/>
        </w:rPr>
        <w:t xml:space="preserve">1.  </w:t>
      </w:r>
      <w:r>
        <w:rPr>
          <w:rFonts w:ascii="Century Gothic" w:eastAsia="Times New Roman" w:hAnsi="Century Gothic" w:cs="Calibri"/>
          <w:kern w:val="0"/>
          <w:sz w:val="20"/>
          <w:szCs w:val="20"/>
          <w:lang w:eastAsia="pl-PL"/>
          <w14:ligatures w14:val="none"/>
        </w:rPr>
        <w:t xml:space="preserve">Wnioskiem z dnia 5 listopada 2025 r. (data wpływu 7.11.2025 r.) </w:t>
      </w:r>
      <w:r>
        <w:rPr>
          <w:rFonts w:ascii="Century Gothic" w:eastAsia="Times New Roman" w:hAnsi="Century Gothic" w:cs="Times New Roman"/>
          <w:kern w:val="0"/>
          <w:sz w:val="20"/>
          <w:szCs w:val="20"/>
          <w14:ligatures w14:val="none"/>
        </w:rPr>
        <w:t>Inwestor</w:t>
      </w:r>
      <w:r>
        <w:rPr>
          <w:rFonts w:ascii="Century Gothic" w:hAnsi="Century Gothic"/>
          <w:sz w:val="20"/>
          <w:szCs w:val="20"/>
        </w:rPr>
        <w:t xml:space="preserve"> Państwo Anna I Marcin B</w:t>
      </w:r>
      <w:r>
        <w:rPr>
          <w:rFonts w:ascii="Century Gothic" w:hAnsi="Century Gothic"/>
          <w:sz w:val="20"/>
          <w:szCs w:val="20"/>
        </w:rPr>
        <w:t>.</w:t>
      </w:r>
      <w:r>
        <w:rPr>
          <w:rFonts w:ascii="Century Gothic" w:hAnsi="Century Gothic"/>
          <w:sz w:val="20"/>
          <w:szCs w:val="20"/>
        </w:rPr>
        <w:t xml:space="preserve"> reprezentowani przez Pełnomocnika Panią Barbarę Pacyńską ul. Wełnicka 9, 62-200 Gniezno </w:t>
      </w:r>
      <w:r>
        <w:rPr>
          <w:rFonts w:ascii="Century Gothic" w:eastAsia="Times New Roman" w:hAnsi="Century Gothic" w:cs="Calibri"/>
          <w:kern w:val="0"/>
          <w:sz w:val="20"/>
          <w:szCs w:val="20"/>
          <w:lang w:eastAsia="pl-PL"/>
          <w14:ligatures w14:val="none"/>
        </w:rPr>
        <w:t xml:space="preserve">zwrócili się do Wójta Gminy Gniezno o wydanie decyzji o środowiskowych uwarunkowaniach dla przedsięwzięcia polegającego </w:t>
      </w:r>
      <w:r>
        <w:rPr>
          <w:rFonts w:ascii="Century Gothic" w:eastAsia="Times New Roman" w:hAnsi="Century Gothic" w:cs="Calibri"/>
          <w:kern w:val="0"/>
          <w:sz w:val="20"/>
          <w:szCs w:val="20"/>
          <w14:ligatures w14:val="none"/>
        </w:rPr>
        <w:t>na</w:t>
      </w:r>
      <w:r>
        <w:rPr>
          <w:rFonts w:ascii="Century Gothic" w:hAnsi="Century Gothic"/>
          <w:sz w:val="20"/>
          <w:szCs w:val="20"/>
        </w:rPr>
        <w:t xml:space="preserve"> </w:t>
      </w:r>
      <w:r>
        <w:rPr>
          <w:rFonts w:ascii="Century Gothic" w:eastAsia="Calibri" w:hAnsi="Century Gothic" w:cs="Cambria"/>
          <w:sz w:val="20"/>
          <w:szCs w:val="20"/>
        </w:rPr>
        <w:t xml:space="preserve">budowie 2 budynków mieszkalnych </w:t>
      </w:r>
      <w:r>
        <w:rPr>
          <w:rFonts w:ascii="Century Gothic" w:eastAsia="Calibri" w:hAnsi="Century Gothic" w:cs="Cambria"/>
          <w:sz w:val="20"/>
          <w:szCs w:val="20"/>
        </w:rPr>
        <w:lastRenderedPageBreak/>
        <w:t>jednorodzinnych w zabudowie wolnostojącej wraz z drogami wewnętrznymi i niezbędną infrastrukturą techniczną w miejscowości Kalina, Gmina Gniezno, działki nr 76/32 i 76/33</w:t>
      </w:r>
      <w:r>
        <w:rPr>
          <w:rFonts w:ascii="Century Gothic" w:eastAsia="Times New Roman" w:hAnsi="Century Gothic" w:cs="Times New Roman"/>
          <w:kern w:val="0"/>
          <w:sz w:val="20"/>
          <w:szCs w:val="20"/>
          <w14:ligatures w14:val="none"/>
        </w:rPr>
        <w:t xml:space="preserve">, </w:t>
      </w:r>
      <w:r>
        <w:rPr>
          <w:rFonts w:ascii="Century Gothic" w:eastAsia="Times New Roman" w:hAnsi="Century Gothic" w:cs="Calibri"/>
          <w:kern w:val="0"/>
          <w:sz w:val="20"/>
          <w:szCs w:val="20"/>
          <w:lang w:eastAsia="pl-PL"/>
          <w14:ligatures w14:val="none"/>
        </w:rPr>
        <w:t>dołączając do wniosku kartę informacyjną przedsięwzięcia (również w wersji elektronicznej), poświadczoną przez właściwy organ mapę zasadniczą w skali 1:1000, obejmującą przewidywany teren na którym będzie realizowane przedsięwzięcie oraz obejmującą przewidywany obszar, na który będzie oddziaływać przedsięwzięcie, (również w wersji elektronicznej) oraz pełnomocnictwo z opłata skarbową.</w:t>
      </w:r>
    </w:p>
    <w:p w14:paraId="0412E8D5" w14:textId="77777777" w:rsidR="00A14F20" w:rsidRDefault="00A14F20" w:rsidP="00A14F20">
      <w:pPr>
        <w:widowControl w:val="0"/>
        <w:spacing w:after="0" w:line="276" w:lineRule="auto"/>
        <w:ind w:right="74"/>
        <w:contextualSpacing/>
        <w:jc w:val="both"/>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14:ligatures w14:val="none"/>
        </w:rPr>
        <w:t xml:space="preserve">2. </w:t>
      </w:r>
      <w:r>
        <w:rPr>
          <w:rFonts w:ascii="Century Gothic" w:eastAsia="Times New Roman" w:hAnsi="Century Gothic" w:cs="Times New Roman"/>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0"/>
          <w:szCs w:val="20"/>
          <w:lang w:eastAsia="pl-PL"/>
          <w14:ligatures w14:val="none"/>
        </w:rPr>
        <w:t>ooś</w:t>
      </w:r>
      <w:proofErr w:type="spellEnd"/>
      <w:r>
        <w:rPr>
          <w:rFonts w:ascii="Century Gothic" w:eastAsia="Times New Roman" w:hAnsi="Century Gothic" w:cs="Times New Roman"/>
          <w:kern w:val="0"/>
          <w:sz w:val="20"/>
          <w:szCs w:val="20"/>
          <w:lang w:eastAsia="pl-PL"/>
          <w14:ligatures w14:val="none"/>
        </w:rPr>
        <w:t xml:space="preserve">, stwierdzono, że organem właściwym do wydania decyzji o środowiskowych uwarunkowaniach jest Wójt Gminy Gniezno. </w:t>
      </w:r>
    </w:p>
    <w:p w14:paraId="647AE368" w14:textId="77777777" w:rsidR="00A14F20" w:rsidRDefault="00A14F20" w:rsidP="00A14F20">
      <w:p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3. Planowane przedsięwzięcie należy do przedsięwzięć mogących potencjalnie znacząco oddziaływać na środowisko – wymienione jest w </w:t>
      </w:r>
      <w:r>
        <w:rPr>
          <w:rFonts w:ascii="Century Gothic" w:hAnsi="Century Gothic"/>
          <w:bCs/>
          <w:sz w:val="20"/>
          <w:szCs w:val="20"/>
        </w:rPr>
        <w:t xml:space="preserve">§ 3 ust. 2 pkt 3 i w § 3 ust. 1 pkt 55 lit. b </w:t>
      </w:r>
      <w:proofErr w:type="spellStart"/>
      <w:r>
        <w:rPr>
          <w:rFonts w:ascii="Century Gothic" w:hAnsi="Century Gothic"/>
          <w:bCs/>
          <w:sz w:val="20"/>
          <w:szCs w:val="20"/>
        </w:rPr>
        <w:t>tiret</w:t>
      </w:r>
      <w:proofErr w:type="spellEnd"/>
      <w:r>
        <w:rPr>
          <w:rFonts w:ascii="Century Gothic" w:hAnsi="Century Gothic"/>
          <w:bCs/>
          <w:sz w:val="20"/>
          <w:szCs w:val="20"/>
        </w:rPr>
        <w:t xml:space="preserve"> pierwsze </w:t>
      </w:r>
      <w:r>
        <w:rPr>
          <w:rFonts w:ascii="Century Gothic" w:eastAsia="Times New Roman" w:hAnsi="Century Gothic" w:cs="Calibri"/>
          <w:bCs/>
          <w:kern w:val="0"/>
          <w:sz w:val="20"/>
          <w:szCs w:val="20"/>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0"/>
          <w:szCs w:val="20"/>
          <w:lang w:eastAsia="pl-PL"/>
          <w14:ligatures w14:val="none"/>
        </w:rPr>
        <w:t xml:space="preserve"> Wobec</w:t>
      </w:r>
      <w:r>
        <w:rPr>
          <w:rFonts w:ascii="Century Gothic" w:eastAsia="Times New Roman" w:hAnsi="Century Gothic" w:cs="Calibri"/>
          <w:spacing w:val="24"/>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powyż</w:t>
      </w:r>
      <w:r>
        <w:rPr>
          <w:rFonts w:ascii="Century Gothic" w:eastAsia="Times New Roman" w:hAnsi="Century Gothic" w:cs="Calibri"/>
          <w:spacing w:val="-17"/>
          <w:kern w:val="0"/>
          <w:sz w:val="20"/>
          <w:szCs w:val="20"/>
          <w:lang w:eastAsia="pl-PL"/>
          <w14:ligatures w14:val="none"/>
        </w:rPr>
        <w:t>s</w:t>
      </w:r>
      <w:r>
        <w:rPr>
          <w:rFonts w:ascii="Century Gothic" w:eastAsia="Times New Roman" w:hAnsi="Century Gothic" w:cs="Calibri"/>
          <w:kern w:val="0"/>
          <w:sz w:val="20"/>
          <w:szCs w:val="20"/>
          <w:lang w:eastAsia="pl-PL"/>
          <w14:ligatures w14:val="none"/>
        </w:rPr>
        <w:t>zego</w:t>
      </w:r>
      <w:r>
        <w:rPr>
          <w:rFonts w:ascii="Century Gothic" w:eastAsia="Times New Roman" w:hAnsi="Century Gothic" w:cs="Calibri"/>
          <w:spacing w:val="4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przedmiotowe</w:t>
      </w:r>
      <w:r>
        <w:rPr>
          <w:rFonts w:ascii="Century Gothic" w:eastAsia="Times New Roman" w:hAnsi="Century Gothic" w:cs="Calibri"/>
          <w:spacing w:val="3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przedsięwzięcie</w:t>
      </w:r>
      <w:r>
        <w:rPr>
          <w:rFonts w:ascii="Century Gothic" w:eastAsia="Times New Roman" w:hAnsi="Century Gothic" w:cs="Calibri"/>
          <w:spacing w:val="1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zalicza</w:t>
      </w:r>
      <w:r>
        <w:rPr>
          <w:rFonts w:ascii="Century Gothic" w:eastAsia="Times New Roman" w:hAnsi="Century Gothic" w:cs="Calibri"/>
          <w:spacing w:val="13"/>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się do</w:t>
      </w:r>
      <w:r>
        <w:rPr>
          <w:rFonts w:ascii="Century Gothic" w:eastAsia="Times New Roman" w:hAnsi="Century Gothic" w:cs="Calibri"/>
          <w:spacing w:val="1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przedsięwzięć</w:t>
      </w:r>
      <w:r>
        <w:rPr>
          <w:rFonts w:ascii="Century Gothic" w:eastAsia="Times New Roman" w:hAnsi="Century Gothic" w:cs="Calibri"/>
          <w:spacing w:val="1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mogących potencjalnie </w:t>
      </w:r>
      <w:r>
        <w:rPr>
          <w:rFonts w:ascii="Century Gothic" w:eastAsia="Times New Roman" w:hAnsi="Century Gothic" w:cs="Calibri"/>
          <w:spacing w:val="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znacząco</w:t>
      </w:r>
      <w:r>
        <w:rPr>
          <w:rFonts w:ascii="Century Gothic" w:eastAsia="Times New Roman" w:hAnsi="Century Gothic" w:cs="Calibri"/>
          <w:spacing w:val="-1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oddziaływać </w:t>
      </w:r>
      <w:r>
        <w:rPr>
          <w:rFonts w:ascii="Century Gothic" w:eastAsia="Times New Roman" w:hAnsi="Century Gothic" w:cs="Calibri"/>
          <w:spacing w:val="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w:t>
      </w:r>
      <w:r>
        <w:rPr>
          <w:rFonts w:ascii="Century Gothic" w:eastAsia="Times New Roman" w:hAnsi="Century Gothic" w:cs="Calibri"/>
          <w:spacing w:val="2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środowisko,</w:t>
      </w:r>
      <w:r>
        <w:rPr>
          <w:rFonts w:ascii="Century Gothic" w:eastAsia="Times New Roman" w:hAnsi="Century Gothic" w:cs="Calibri"/>
          <w:spacing w:val="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dla</w:t>
      </w:r>
      <w:r>
        <w:rPr>
          <w:rFonts w:ascii="Century Gothic" w:eastAsia="Times New Roman" w:hAnsi="Century Gothic" w:cs="Calibri"/>
          <w:spacing w:val="4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których</w:t>
      </w:r>
      <w:r>
        <w:rPr>
          <w:rFonts w:ascii="Century Gothic" w:eastAsia="Times New Roman" w:hAnsi="Century Gothic" w:cs="Calibri"/>
          <w:spacing w:val="4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obowiązek</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2"/>
          <w:kern w:val="0"/>
          <w:sz w:val="20"/>
          <w:szCs w:val="20"/>
          <w:lang w:eastAsia="pl-PL"/>
          <w14:ligatures w14:val="none"/>
        </w:rPr>
        <w:t>przeprowa</w:t>
      </w:r>
      <w:r>
        <w:rPr>
          <w:rFonts w:ascii="Century Gothic" w:eastAsia="Times New Roman" w:hAnsi="Century Gothic" w:cs="Calibri"/>
          <w:spacing w:val="11"/>
          <w:w w:val="103"/>
          <w:kern w:val="0"/>
          <w:sz w:val="20"/>
          <w:szCs w:val="20"/>
          <w:lang w:eastAsia="pl-PL"/>
          <w14:ligatures w14:val="none"/>
        </w:rPr>
        <w:t>d</w:t>
      </w:r>
      <w:r>
        <w:rPr>
          <w:rFonts w:ascii="Century Gothic" w:eastAsia="Times New Roman" w:hAnsi="Century Gothic" w:cs="Calibri"/>
          <w:w w:val="107"/>
          <w:kern w:val="0"/>
          <w:sz w:val="20"/>
          <w:szCs w:val="20"/>
          <w:lang w:eastAsia="pl-PL"/>
          <w14:ligatures w14:val="none"/>
        </w:rPr>
        <w:t>z</w:t>
      </w:r>
      <w:r>
        <w:rPr>
          <w:rFonts w:ascii="Century Gothic" w:eastAsia="Times New Roman" w:hAnsi="Century Gothic" w:cs="Calibri"/>
          <w:spacing w:val="-3"/>
          <w:w w:val="107"/>
          <w:kern w:val="0"/>
          <w:sz w:val="20"/>
          <w:szCs w:val="20"/>
          <w:lang w:eastAsia="pl-PL"/>
          <w14:ligatures w14:val="none"/>
        </w:rPr>
        <w:t>e</w:t>
      </w:r>
      <w:r>
        <w:rPr>
          <w:rFonts w:ascii="Century Gothic" w:eastAsia="Times New Roman" w:hAnsi="Century Gothic" w:cs="Calibri"/>
          <w:w w:val="99"/>
          <w:kern w:val="0"/>
          <w:sz w:val="20"/>
          <w:szCs w:val="20"/>
          <w:lang w:eastAsia="pl-PL"/>
          <w14:ligatures w14:val="none"/>
        </w:rPr>
        <w:t xml:space="preserve">nia </w:t>
      </w:r>
      <w:r>
        <w:rPr>
          <w:rFonts w:ascii="Century Gothic" w:eastAsia="Times New Roman" w:hAnsi="Century Gothic" w:cs="Calibri"/>
          <w:kern w:val="0"/>
          <w:sz w:val="20"/>
          <w:szCs w:val="20"/>
          <w:lang w:eastAsia="pl-PL"/>
          <w14:ligatures w14:val="none"/>
        </w:rPr>
        <w:t>oceny</w:t>
      </w:r>
      <w:r>
        <w:rPr>
          <w:rFonts w:ascii="Century Gothic" w:eastAsia="Times New Roman" w:hAnsi="Century Gothic" w:cs="Calibri"/>
          <w:spacing w:val="2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oddziaływania</w:t>
      </w:r>
      <w:r>
        <w:rPr>
          <w:rFonts w:ascii="Century Gothic" w:eastAsia="Times New Roman" w:hAnsi="Century Gothic" w:cs="Calibri"/>
          <w:spacing w:val="4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 środowisko</w:t>
      </w:r>
      <w:r>
        <w:rPr>
          <w:rFonts w:ascii="Century Gothic" w:eastAsia="Times New Roman" w:hAnsi="Century Gothic" w:cs="Calibri"/>
          <w:spacing w:val="40"/>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może</w:t>
      </w:r>
      <w:r>
        <w:rPr>
          <w:rFonts w:ascii="Century Gothic" w:eastAsia="Times New Roman" w:hAnsi="Century Gothic" w:cs="Calibri"/>
          <w:spacing w:val="2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być</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3"/>
          <w:kern w:val="0"/>
          <w:sz w:val="20"/>
          <w:szCs w:val="20"/>
          <w:lang w:eastAsia="pl-PL"/>
          <w14:ligatures w14:val="none"/>
        </w:rPr>
        <w:t>stwierdzony.</w:t>
      </w:r>
    </w:p>
    <w:p w14:paraId="5972F72E" w14:textId="77777777" w:rsidR="00A14F20" w:rsidRDefault="00A14F20" w:rsidP="00A14F20">
      <w:pPr>
        <w:spacing w:after="0" w:line="276" w:lineRule="auto"/>
        <w:jc w:val="both"/>
        <w:rPr>
          <w:rFonts w:ascii="Century Gothic" w:eastAsia="Calibri" w:hAnsi="Century Gothic" w:cs="Calibri"/>
          <w:kern w:val="0"/>
          <w:sz w:val="20"/>
          <w:szCs w:val="20"/>
          <w:lang w:eastAsia="pl-PL"/>
          <w14:ligatures w14:val="none"/>
        </w:rPr>
      </w:pPr>
      <w:r>
        <w:rPr>
          <w:rFonts w:ascii="Century Gothic" w:eastAsia="Calibri" w:hAnsi="Century Gothic" w:cs="Calibri"/>
          <w:kern w:val="0"/>
          <w:sz w:val="20"/>
          <w:szCs w:val="20"/>
          <w:lang w:eastAsia="pl-PL"/>
          <w14:ligatures w14:val="none"/>
        </w:rPr>
        <w:t xml:space="preserve">4. Dane o wniosku zostały zamieszczone w publicznie dostępnym wykazie danych, </w:t>
      </w:r>
      <w:r>
        <w:rPr>
          <w:rFonts w:ascii="Century Gothic" w:eastAsia="Calibri" w:hAnsi="Century Gothic" w:cs="Calibri"/>
          <w:kern w:val="0"/>
          <w:sz w:val="20"/>
          <w:szCs w:val="20"/>
          <w:lang w:eastAsia="pl-PL"/>
          <w14:ligatures w14:val="none"/>
        </w:rPr>
        <w:br/>
        <w:t xml:space="preserve">z którym można się zapoznać w Urzędzie Gminy Gniezno, al. Reymonta 9-11, pokój nr 9, w godzinach urzędowania oraz </w:t>
      </w:r>
      <w:bookmarkStart w:id="2" w:name="_Hlk214272769"/>
      <w:r>
        <w:rPr>
          <w:rFonts w:ascii="Century Gothic" w:eastAsia="Calibri" w:hAnsi="Century Gothic" w:cs="Calibri"/>
          <w:kern w:val="0"/>
          <w:sz w:val="20"/>
          <w:szCs w:val="20"/>
          <w:lang w:eastAsia="pl-PL"/>
          <w14:ligatures w14:val="none"/>
        </w:rPr>
        <w:t xml:space="preserve">na stronie internetowej </w:t>
      </w:r>
      <w:r>
        <w:rPr>
          <w:rFonts w:ascii="Century Gothic" w:hAnsi="Century Gothic"/>
          <w:sz w:val="20"/>
          <w:szCs w:val="20"/>
        </w:rPr>
        <w:t>https://gniezno.e-mapa.net/ekoportal/– centrum informacji o środowisku.</w:t>
      </w:r>
      <w:bookmarkEnd w:id="2"/>
    </w:p>
    <w:p w14:paraId="2A8176DB" w14:textId="77777777" w:rsidR="00A14F20" w:rsidRDefault="00A14F20" w:rsidP="00A14F20">
      <w:pPr>
        <w:spacing w:after="0" w:line="276" w:lineRule="auto"/>
        <w:jc w:val="both"/>
        <w:rPr>
          <w:rFonts w:ascii="Century Gothic" w:eastAsia="Times New Roman" w:hAnsi="Century Gothic" w:cs="Times New Roman"/>
          <w:b/>
          <w:kern w:val="0"/>
          <w:sz w:val="20"/>
          <w:szCs w:val="20"/>
          <w14:ligatures w14:val="none"/>
        </w:rPr>
      </w:pPr>
      <w:r>
        <w:rPr>
          <w:rFonts w:ascii="Century Gothic" w:eastAsia="Times New Roman" w:hAnsi="Century Gothic" w:cs="Calibri"/>
          <w:w w:val="103"/>
          <w:kern w:val="0"/>
          <w:sz w:val="20"/>
          <w:szCs w:val="20"/>
          <w14:ligatures w14:val="none"/>
        </w:rPr>
        <w:t xml:space="preserve">5. </w:t>
      </w:r>
      <w:r>
        <w:rPr>
          <w:rFonts w:ascii="Century Gothic" w:hAnsi="Century Gothic" w:cs="Calibri"/>
          <w:w w:val="103"/>
          <w:sz w:val="20"/>
          <w:szCs w:val="20"/>
        </w:rPr>
        <w:t>W związku</w:t>
      </w:r>
      <w:r>
        <w:rPr>
          <w:rFonts w:ascii="Century Gothic" w:hAnsi="Century Gothic"/>
          <w:sz w:val="20"/>
          <w:szCs w:val="20"/>
        </w:rPr>
        <w:t xml:space="preserve"> z tym, iż liczba stron przedmiotowego postępowania przekraczała 10, Wójt Gminy Gniezno zawiadomił strony postępowania administracyjnego w formie Obwieszczenia (znak OŚR. 6220.22.2025 z dnia 17 listopada 2025 r.) o wszczętym w dniu 7 listopada 2025 r. postępowaniu w sprawie wydania decyzji o środowiskowych uwarunkowaniach dla wnioskowanego przedsięwzięcia informując o możliwości zapoznania się z aktami sprawy.</w:t>
      </w:r>
    </w:p>
    <w:p w14:paraId="43B96C8D" w14:textId="77777777" w:rsidR="00A14F20" w:rsidRDefault="00A14F20" w:rsidP="00A14F20">
      <w:pPr>
        <w:spacing w:after="0" w:line="276" w:lineRule="auto"/>
        <w:jc w:val="both"/>
        <w:rPr>
          <w:rFonts w:ascii="Century Gothic" w:eastAsia="Calibri" w:hAnsi="Century Gothic" w:cs="Calibri"/>
          <w:sz w:val="20"/>
          <w:szCs w:val="20"/>
        </w:rPr>
      </w:pPr>
      <w:r>
        <w:rPr>
          <w:rFonts w:ascii="Century Gothic" w:eastAsia="Calibri" w:hAnsi="Century Gothic" w:cs="Calibri"/>
          <w:kern w:val="0"/>
          <w:sz w:val="20"/>
          <w:szCs w:val="20"/>
          <w:lang w:eastAsia="pl-PL"/>
          <w14:ligatures w14:val="none"/>
        </w:rPr>
        <w:t xml:space="preserve">6. Zgodnie </w:t>
      </w:r>
      <w:r>
        <w:rPr>
          <w:rFonts w:ascii="Century Gothic" w:eastAsia="Calibri" w:hAnsi="Century Gothic" w:cs="Calibri"/>
          <w:sz w:val="20"/>
          <w:szCs w:val="20"/>
        </w:rPr>
        <w:t xml:space="preserve">z art. 64 ust. 1 pkt 1, 2 i 4, ust. 2, 3 i 4 ustawy z dnia 3 października </w:t>
      </w:r>
      <w:r>
        <w:rPr>
          <w:rFonts w:ascii="Century Gothic" w:eastAsia="Calibri" w:hAnsi="Century Gothic" w:cs="Calibri"/>
          <w:bCs/>
          <w:sz w:val="20"/>
          <w:szCs w:val="20"/>
        </w:rPr>
        <w:t>2008 roku o udostępnianiu informacji o środowisku i jego ochronie, udziale społeczeństwa w ochronie środowiska oraz o ocenach oddziaływania na środowisko</w:t>
      </w:r>
      <w:r>
        <w:rPr>
          <w:rFonts w:ascii="Century Gothic" w:eastAsia="Calibri" w:hAnsi="Century Gothic" w:cs="Calibri"/>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0"/>
          <w:szCs w:val="20"/>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3B863185" w14:textId="77777777" w:rsidR="00A14F20" w:rsidRDefault="00A14F20" w:rsidP="00A14F20">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Postanowienie Regionalnego Dyrektora Ochrony Środowiska w Poznaniu z dnia 20 lutego 2026 r. znak WOO-IV.4220.1845.2025.MDK.3 (data wpływu 23.02.2026 r.), </w:t>
      </w:r>
    </w:p>
    <w:p w14:paraId="26267C0E" w14:textId="77777777" w:rsidR="00A14F20" w:rsidRDefault="00A14F20" w:rsidP="00A14F20">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Opinia sanitarna Państwowego Powiatowego Inspektora Sanitarnego w Gnieźnie z dnia 26 listopada 2025 r. znak ON-NS.9022.5.77.2025 (data wpływu 26.11.2025 r.), podtrzymana Opinią sanitarną z dnia 11 lutego 2026 r. znak ON-NS.9022.5.77.2025 (data wpływu 11.02.2026 r.),</w:t>
      </w:r>
    </w:p>
    <w:p w14:paraId="2D71FC87" w14:textId="77777777" w:rsidR="00A14F20" w:rsidRDefault="00A14F20" w:rsidP="00A14F20">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Opinia Dyrektora Zarządu Zlewni Wód Polskich w Poznaniu z dnia 18 grudnia 2025 r. znak PZ.ZZŚ.4901.513.2025.ING.1 (data wpływu 18.12.2025 r.), podtrzymana Opinią z dnia 4 lutego 2026 r. znak PZ.ZZŚ.4901.513.2025. ING.2 (data wpływu 6.02.2026 r.),</w:t>
      </w:r>
      <w:r>
        <w:rPr>
          <w:rFonts w:ascii="Century Gothic" w:hAnsi="Century Gothic" w:cs="Calibri"/>
          <w:sz w:val="20"/>
          <w:szCs w:val="20"/>
          <w:lang w:eastAsia="pl-PL"/>
        </w:rPr>
        <w:tab/>
      </w:r>
    </w:p>
    <w:p w14:paraId="08F19FE9" w14:textId="77777777" w:rsidR="00A14F20" w:rsidRDefault="00A14F20" w:rsidP="00A14F20">
      <w:pPr>
        <w:spacing w:after="0" w:line="276" w:lineRule="auto"/>
        <w:ind w:left="720"/>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Warunki i wymagania określone w ww. dokumentach zostały uwzględnione w sentencji niniejszej decyzji. </w:t>
      </w:r>
    </w:p>
    <w:p w14:paraId="38907175" w14:textId="77777777" w:rsidR="00A14F20" w:rsidRDefault="00A14F20" w:rsidP="00A14F20">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lastRenderedPageBreak/>
        <w:t>7. Pismem znak WOO-IV.4220.1845.2025.MDK.1 z dnia 3 grudnia 2025 r. (data wpływu 3.12.2025 r.), Regionalny Dyrektor Ochrony Środowiska w Poznaniu zwrócił się do Wójta Gminy Gniezno z prośbą o przedstawienie informacji, jaki jest faktyczny sposób zagospodarowania i wykorzystania terenów otaczających planowane przedsięwzięcie oraz o wezwanie wnioskodawcy do uzupełnienia karty informacyjnej przedsięwzięcia, określając jednocześnie zakres wezwania. Wymagane uzupełnienie przesłane przez Inwestora oraz własne wyjaśnienia Wójt Gminy Gniezno przekazał Regionalnemu Dyrektorowi Ochrony Środowiska w Poznaniu pismem z dnia 14 stycznia 2026 r. znak OŚR.6220.22.2025. Uzupełnienia karty informacyjnej przedsięwzięcia zostały również przekazane do PPIS w Gnieźnie oraz Dyrektora Zarządu Zlewni Wód Polskich w Poznaniu.</w:t>
      </w:r>
    </w:p>
    <w:p w14:paraId="185D57BE" w14:textId="77777777" w:rsidR="00A14F20" w:rsidRDefault="00A14F20" w:rsidP="00A14F20">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8. Wójt Gminy Gniezno w trakcie postępowania informował strony postępowania Obwieszczeniem nr  OŚR.6220.22.2025 z dnia 8 grudnia 2025 r., że decyzja o środowiskowych uwarunkowaniach dla przedmiotowego przedsięwzięcia nie może być wydana w terminie określonym w art. 35 kodeksu postępowania administracyjnego, podając jednocześnie przewidywany termin jej wydania.</w:t>
      </w:r>
    </w:p>
    <w:p w14:paraId="4FFBDD61" w14:textId="77777777" w:rsidR="00A14F20" w:rsidRDefault="00A14F20" w:rsidP="00A14F20">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9. Pismem znak WOO-IV.4220.1845.2025.MDK.2 z dnia 2 lutego 2026 r. (data wpływu 2.02.2026 r.), Regionalny Dyrektor Ochrony Środowiska w Poznaniu zwrócił się do Wójta Gminy Gniezno z prośbą o udzielenie odpowiedzi w sprawie kwalifikacji planowanego przedsięwzięcia. Odpowiedź na powyższe Wójt Gminy Gniezno przesłał w dniu 4 lutego 2026 roku. </w:t>
      </w:r>
    </w:p>
    <w:p w14:paraId="0C68A56A" w14:textId="77777777" w:rsidR="00A14F20" w:rsidRDefault="00A14F20" w:rsidP="00A14F20">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10.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259E7873" w14:textId="77777777" w:rsidR="00A14F20" w:rsidRDefault="00A14F20" w:rsidP="00A14F20">
      <w:pPr>
        <w:numPr>
          <w:ilvl w:val="0"/>
          <w:numId w:val="4"/>
        </w:numPr>
        <w:spacing w:after="0" w:line="276" w:lineRule="auto"/>
        <w:jc w:val="both"/>
        <w:rPr>
          <w:rFonts w:ascii="Century Gothic" w:hAnsi="Century Gothic"/>
          <w:bCs/>
          <w:iCs/>
          <w:sz w:val="20"/>
          <w:szCs w:val="20"/>
        </w:rPr>
      </w:pPr>
      <w:r>
        <w:rPr>
          <w:rFonts w:ascii="Century Gothic" w:eastAsia="Times New Roman" w:hAnsi="Century Gothic" w:cs="Calibri"/>
          <w:b/>
          <w:i/>
          <w:kern w:val="0"/>
          <w:sz w:val="20"/>
          <w:szCs w:val="20"/>
          <w:lang w:eastAsia="pl-PL"/>
          <w14:ligatures w14:val="none"/>
        </w:rPr>
        <w:t xml:space="preserve">rodzaj i charakterystyka przedsięwzięcia </w:t>
      </w:r>
      <w:r>
        <w:rPr>
          <w:rFonts w:ascii="Century Gothic" w:eastAsia="Times New Roman" w:hAnsi="Century Gothic" w:cs="Calibri"/>
          <w:i/>
          <w:kern w:val="0"/>
          <w:sz w:val="20"/>
          <w:szCs w:val="20"/>
          <w:lang w:eastAsia="pl-PL"/>
          <w14:ligatures w14:val="none"/>
        </w:rPr>
        <w:t xml:space="preserve">(art. 63 ust. 1 pkt 1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w:t>
      </w:r>
      <w:bookmarkStart w:id="3" w:name="_Hlk214366972"/>
      <w:r>
        <w:rPr>
          <w:rFonts w:ascii="Century Gothic" w:eastAsia="Times New Roman" w:hAnsi="Century Gothic" w:cs="Calibri"/>
          <w:kern w:val="0"/>
          <w:sz w:val="20"/>
          <w:szCs w:val="20"/>
          <w:lang w:eastAsia="pl-PL"/>
          <w14:ligatures w14:val="none"/>
        </w:rPr>
        <w:t>planowane przedsięwzięcie polegać będzie</w:t>
      </w:r>
      <w:r>
        <w:rPr>
          <w:rFonts w:ascii="Century Gothic" w:hAnsi="Century Gothic"/>
          <w:sz w:val="20"/>
          <w:szCs w:val="20"/>
        </w:rPr>
        <w:t xml:space="preserve"> na </w:t>
      </w:r>
      <w:r>
        <w:rPr>
          <w:rFonts w:ascii="Century Gothic" w:eastAsia="Calibri" w:hAnsi="Century Gothic" w:cs="Cambria"/>
          <w:sz w:val="20"/>
          <w:szCs w:val="20"/>
        </w:rPr>
        <w:t>budowie 2 budynków mieszkalnych jednorodzinnych w zabudowie wolnostojącej wraz z drogami wewnętrznymi i niezbędną infrastrukturą techniczną w miejscowości Kalina, Gmina Gniezno, działki nr 76/32 i 76/33</w:t>
      </w:r>
      <w:r>
        <w:rPr>
          <w:rFonts w:ascii="Century Gothic" w:hAnsi="Century Gothic"/>
          <w:sz w:val="20"/>
          <w:szCs w:val="20"/>
        </w:rPr>
        <w:t xml:space="preserve">. </w:t>
      </w:r>
      <w:bookmarkStart w:id="4" w:name="_Hlk206404710"/>
      <w:r>
        <w:rPr>
          <w:rFonts w:ascii="Century Gothic" w:hAnsi="Century Gothic"/>
          <w:sz w:val="20"/>
          <w:szCs w:val="20"/>
        </w:rPr>
        <w:t>Pod realizację przedmiotowego przedsięwzięcia przeznaczono powierzchnię 0,1792 ha, która stanowić będzie kontynuację zabudowy mieszkaniowej na pobliskim terenie, o łącznej powierzchni powyżej 0,5 ha.</w:t>
      </w:r>
    </w:p>
    <w:p w14:paraId="4B7F9C4F" w14:textId="77777777" w:rsidR="00A14F20" w:rsidRDefault="00A14F20" w:rsidP="00A14F20">
      <w:pPr>
        <w:spacing w:after="0" w:line="276" w:lineRule="auto"/>
        <w:jc w:val="both"/>
        <w:rPr>
          <w:rFonts w:ascii="Century Gothic" w:hAnsi="Century Gothic"/>
          <w:bCs/>
          <w:iCs/>
          <w:sz w:val="20"/>
          <w:szCs w:val="20"/>
        </w:rPr>
      </w:pPr>
      <w:r>
        <w:rPr>
          <w:rFonts w:ascii="Century Gothic" w:eastAsia="Times New Roman" w:hAnsi="Century Gothic" w:cs="Calibri"/>
          <w:bCs/>
          <w:iCs/>
          <w:kern w:val="0"/>
          <w:sz w:val="20"/>
          <w:szCs w:val="20"/>
          <w:lang w:eastAsia="pl-PL"/>
          <w14:ligatures w14:val="none"/>
        </w:rPr>
        <w:t xml:space="preserve">Budynki mieszkalne jednorodzinne budowane będą metodą tradycyjną, murowaną </w:t>
      </w:r>
      <w:r>
        <w:rPr>
          <w:rFonts w:ascii="Century Gothic" w:hAnsi="Century Gothic"/>
          <w:bCs/>
          <w:iCs/>
          <w:sz w:val="20"/>
          <w:szCs w:val="20"/>
        </w:rPr>
        <w:t>z wykorzystaniem następujących technologii:</w:t>
      </w:r>
    </w:p>
    <w:p w14:paraId="799C55F1" w14:textId="77777777" w:rsidR="00A14F20" w:rsidRDefault="00A14F20" w:rsidP="00A14F20">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fundamenty w postaci żelbetowych płyt fundamentowych posadowionych na głębokości od 1,0 do 1,5 m,</w:t>
      </w:r>
    </w:p>
    <w:p w14:paraId="7D99F72F" w14:textId="77777777" w:rsidR="00A14F20" w:rsidRDefault="00A14F20" w:rsidP="00A14F20">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ściany fundamentowe murowane z bloczków betonowych lub wylewane na mokro,</w:t>
      </w:r>
    </w:p>
    <w:p w14:paraId="16ACB100" w14:textId="77777777" w:rsidR="00A14F20" w:rsidRDefault="00A14F20" w:rsidP="00A14F20">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 ściany </w:t>
      </w:r>
      <w:proofErr w:type="spellStart"/>
      <w:r>
        <w:rPr>
          <w:rFonts w:ascii="Century Gothic" w:eastAsia="Times New Roman" w:hAnsi="Century Gothic" w:cs="Calibri"/>
          <w:bCs/>
          <w:iCs/>
          <w:kern w:val="0"/>
          <w:sz w:val="20"/>
          <w:szCs w:val="20"/>
          <w:lang w:eastAsia="pl-PL"/>
          <w14:ligatures w14:val="none"/>
        </w:rPr>
        <w:t>nadziemia</w:t>
      </w:r>
      <w:proofErr w:type="spellEnd"/>
      <w:r>
        <w:rPr>
          <w:rFonts w:ascii="Century Gothic" w:eastAsia="Times New Roman" w:hAnsi="Century Gothic" w:cs="Calibri"/>
          <w:bCs/>
          <w:iCs/>
          <w:kern w:val="0"/>
          <w:sz w:val="20"/>
          <w:szCs w:val="20"/>
          <w:lang w:eastAsia="pl-PL"/>
          <w14:ligatures w14:val="none"/>
        </w:rPr>
        <w:t xml:space="preserve"> murowane z pustaków ceramicznych,</w:t>
      </w:r>
    </w:p>
    <w:p w14:paraId="7A0F0844" w14:textId="77777777" w:rsidR="00A14F20" w:rsidRDefault="00A14F20" w:rsidP="00A14F20">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 stropy między kondygnacyjne oraz stropodachy jako prefabrykowane </w:t>
      </w:r>
      <w:proofErr w:type="spellStart"/>
      <w:r>
        <w:rPr>
          <w:rFonts w:ascii="Century Gothic" w:eastAsia="Times New Roman" w:hAnsi="Century Gothic" w:cs="Calibri"/>
          <w:bCs/>
          <w:iCs/>
          <w:kern w:val="0"/>
          <w:sz w:val="20"/>
          <w:szCs w:val="20"/>
          <w:lang w:eastAsia="pl-PL"/>
          <w14:ligatures w14:val="none"/>
        </w:rPr>
        <w:t>gęstożebrowe</w:t>
      </w:r>
      <w:proofErr w:type="spellEnd"/>
      <w:r>
        <w:rPr>
          <w:rFonts w:ascii="Century Gothic" w:eastAsia="Times New Roman" w:hAnsi="Century Gothic" w:cs="Calibri"/>
          <w:bCs/>
          <w:iCs/>
          <w:kern w:val="0"/>
          <w:sz w:val="20"/>
          <w:szCs w:val="20"/>
          <w:lang w:eastAsia="pl-PL"/>
          <w14:ligatures w14:val="none"/>
        </w:rPr>
        <w:t xml:space="preserve"> zalewane na budowie,</w:t>
      </w:r>
    </w:p>
    <w:p w14:paraId="2DBD0C8B" w14:textId="77777777" w:rsidR="00A14F20" w:rsidRDefault="00A14F20" w:rsidP="00A14F20">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stropodachy wielospadowe strome bądź płaskie wykończone papą termozgrzewalną,</w:t>
      </w:r>
    </w:p>
    <w:p w14:paraId="48970371" w14:textId="77777777" w:rsidR="00A14F20" w:rsidRDefault="00A14F20" w:rsidP="00A14F20">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elewacje ocieplone styropianem i wykończone cienkowarstwowymi tynkami fakturowymi barwionymi w masie lub malowanymi,</w:t>
      </w:r>
    </w:p>
    <w:p w14:paraId="646BE2CF" w14:textId="77777777" w:rsidR="00A14F20" w:rsidRDefault="00A14F20" w:rsidP="00A14F20">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stolarka okienna i drzwiowa zewnętrzna drewniana lub PCV,</w:t>
      </w:r>
    </w:p>
    <w:p w14:paraId="19E91A75" w14:textId="77777777" w:rsidR="00A14F20" w:rsidRDefault="00A14F20" w:rsidP="00A14F20">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tereny utwardzone z betonowych kostek brukowych oraz płyt ażurowych.</w:t>
      </w:r>
      <w:bookmarkEnd w:id="3"/>
      <w:bookmarkEnd w:id="4"/>
    </w:p>
    <w:p w14:paraId="1EA8CCA1" w14:textId="77777777" w:rsidR="00A14F20" w:rsidRDefault="00A14F20" w:rsidP="00A14F20">
      <w:pPr>
        <w:spacing w:after="0" w:line="276" w:lineRule="auto"/>
        <w:ind w:firstLine="708"/>
        <w:jc w:val="both"/>
        <w:rPr>
          <w:rFonts w:ascii="Century Gothic" w:hAnsi="Century Gothic"/>
          <w:sz w:val="20"/>
          <w:szCs w:val="20"/>
        </w:rPr>
      </w:pPr>
      <w:r>
        <w:rPr>
          <w:rFonts w:ascii="Century Gothic" w:eastAsia="Times New Roman" w:hAnsi="Century Gothic" w:cs="Arial"/>
          <w:kern w:val="0"/>
          <w:sz w:val="20"/>
          <w:szCs w:val="20"/>
          <w14:ligatures w14:val="none"/>
        </w:rPr>
        <w:t>Na podstawie informacji zawartych w Karcie informacyjnej przedsięwzięcia oraz map ustalono, że najbliższy teren chroniony akustycznie</w:t>
      </w:r>
      <w:r>
        <w:rPr>
          <w:rFonts w:ascii="Century Gothic" w:hAnsi="Century Gothic"/>
          <w:sz w:val="20"/>
          <w:szCs w:val="20"/>
        </w:rPr>
        <w:t xml:space="preserve"> to zabudowa mieszkaniowa jednorodzinna., która znajduje się w odległości ok. 115 m od planowanego przedsięwzięcia.  </w:t>
      </w:r>
    </w:p>
    <w:p w14:paraId="4CBEF2F6" w14:textId="77777777" w:rsidR="00A14F20" w:rsidRDefault="00A14F20" w:rsidP="00A14F20">
      <w:pPr>
        <w:spacing w:after="0" w:line="276" w:lineRule="auto"/>
        <w:jc w:val="both"/>
        <w:rPr>
          <w:rFonts w:ascii="Century Gothic" w:hAnsi="Century Gothic"/>
          <w:sz w:val="20"/>
          <w:szCs w:val="20"/>
        </w:rPr>
      </w:pPr>
      <w:r>
        <w:rPr>
          <w:rFonts w:ascii="Century Gothic" w:eastAsia="Times New Roman" w:hAnsi="Century Gothic" w:cs="Times New Roman"/>
          <w:kern w:val="0"/>
          <w:sz w:val="20"/>
          <w:szCs w:val="20"/>
          <w14:ligatures w14:val="none"/>
        </w:rPr>
        <w:t xml:space="preserve">Źródłem emisji hałasu na etapie realizacji przedsięwzięcia będą przede wszystkim pojazdy poruszające się po terenie zainwestowania. Celem ograniczenia uciążliwości akustycznej </w:t>
      </w:r>
      <w:r>
        <w:rPr>
          <w:rFonts w:ascii="Century Gothic" w:eastAsia="Times New Roman" w:hAnsi="Century Gothic" w:cs="Times New Roman"/>
          <w:kern w:val="0"/>
          <w:sz w:val="20"/>
          <w:szCs w:val="20"/>
          <w14:ligatures w14:val="none"/>
        </w:rPr>
        <w:lastRenderedPageBreak/>
        <w:t xml:space="preserve">wszelkie prace oraz ruch pojazdów zostaną ograniczone do godzin 6.00—22.00 co uwzględniono w warunkach niniejszej decyzji. Będą to krótkotrwałe i odwracalne uciążliwości. </w:t>
      </w:r>
      <w:r>
        <w:rPr>
          <w:rFonts w:ascii="Century Gothic" w:hAnsi="Century Gothic"/>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2 sztuk — po jednej dla każdego budynku — o poziomie mocy akustycznej do 55 </w:t>
      </w:r>
      <w:proofErr w:type="spellStart"/>
      <w:r>
        <w:rPr>
          <w:rFonts w:ascii="Century Gothic" w:hAnsi="Century Gothic"/>
          <w:sz w:val="20"/>
          <w:szCs w:val="20"/>
        </w:rPr>
        <w:t>dB</w:t>
      </w:r>
      <w:proofErr w:type="spellEnd"/>
      <w:r>
        <w:rPr>
          <w:rFonts w:ascii="Century Gothic" w:hAnsi="Century Gothic"/>
          <w:sz w:val="20"/>
          <w:szCs w:val="20"/>
        </w:rPr>
        <w:t xml:space="preserve"> każda. </w:t>
      </w:r>
    </w:p>
    <w:p w14:paraId="547BA33A" w14:textId="77777777" w:rsidR="00A14F20" w:rsidRDefault="00A14F20" w:rsidP="00A14F20">
      <w:pPr>
        <w:spacing w:after="0" w:line="276" w:lineRule="auto"/>
        <w:jc w:val="both"/>
        <w:rPr>
          <w:rFonts w:ascii="Century Gothic" w:hAnsi="Century Gothic"/>
          <w:sz w:val="20"/>
          <w:szCs w:val="20"/>
        </w:rPr>
      </w:pPr>
      <w:r>
        <w:rPr>
          <w:rFonts w:ascii="Century Gothic" w:hAnsi="Century Gothic"/>
          <w:sz w:val="20"/>
          <w:szCs w:val="20"/>
        </w:rPr>
        <w:t xml:space="preserve">Przeprowadzona analiza akustycznego oddziaływania przedsięwzięcia na środowisko dla pory dnia i pory nocy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 </w:t>
      </w:r>
    </w:p>
    <w:p w14:paraId="2631DC70"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 powstałe domy jednorodzinne ogrzewane będą w oparciu o pompy ciepła lub inne źródła </w:t>
      </w:r>
      <w:proofErr w:type="spellStart"/>
      <w:r>
        <w:rPr>
          <w:rFonts w:ascii="Century Gothic" w:hAnsi="Century Gothic"/>
          <w:sz w:val="20"/>
          <w:szCs w:val="20"/>
        </w:rPr>
        <w:t>bezemisyjne</w:t>
      </w:r>
      <w:proofErr w:type="spellEnd"/>
      <w:r>
        <w:rPr>
          <w:rFonts w:ascii="Century Gothic" w:hAnsi="Century Gothic"/>
          <w:sz w:val="20"/>
          <w:szCs w:val="20"/>
        </w:rPr>
        <w:t xml:space="preserve">.  </w:t>
      </w:r>
    </w:p>
    <w:p w14:paraId="61E26B89"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46443F1C"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4335F4EE"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Inwestor w uzupełnieniu kip poinformował o odstąpieniu możliwości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08022D8C" w14:textId="77777777" w:rsidR="00A14F20" w:rsidRDefault="00A14F20" w:rsidP="00A14F20">
      <w:pPr>
        <w:spacing w:after="0" w:line="276" w:lineRule="auto"/>
        <w:ind w:firstLine="708"/>
        <w:jc w:val="both"/>
        <w:rPr>
          <w:rFonts w:ascii="Century Gothic" w:eastAsia="Calibri" w:hAnsi="Century Gothic" w:cs="Arial"/>
          <w:spacing w:val="-1"/>
          <w:sz w:val="20"/>
          <w:szCs w:val="20"/>
          <w:lang w:eastAsia="ar-SA"/>
        </w:rPr>
      </w:pPr>
      <w:r>
        <w:rPr>
          <w:rFonts w:ascii="Century Gothic" w:eastAsia="Calibri" w:hAnsi="Century Gothic" w:cs="Arial"/>
          <w:spacing w:val="-1"/>
          <w:sz w:val="20"/>
          <w:szCs w:val="20"/>
          <w:lang w:eastAsia="ar-SA"/>
        </w:rPr>
        <w:lastRenderedPageBreak/>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569A1A97" w14:textId="77777777" w:rsidR="00A14F20" w:rsidRDefault="00A14F20" w:rsidP="00A14F20">
      <w:pPr>
        <w:spacing w:after="0" w:line="276" w:lineRule="auto"/>
        <w:ind w:firstLine="708"/>
        <w:jc w:val="both"/>
        <w:rPr>
          <w:rFonts w:ascii="Century Gothic" w:hAnsi="Century Gothic" w:cs="Calibri"/>
          <w:sz w:val="20"/>
          <w:szCs w:val="20"/>
        </w:rPr>
      </w:pPr>
      <w:r>
        <w:rPr>
          <w:rFonts w:ascii="Century Gothic" w:hAnsi="Century Gothic" w:cs="Calibri"/>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70FAFEAD" w14:textId="77777777" w:rsidR="00A14F20" w:rsidRDefault="00A14F20" w:rsidP="00A14F20">
      <w:pPr>
        <w:spacing w:after="0" w:line="276" w:lineRule="auto"/>
        <w:ind w:firstLine="360"/>
        <w:jc w:val="both"/>
        <w:rPr>
          <w:rFonts w:ascii="Century Gothic" w:hAnsi="Century Gothic"/>
          <w:sz w:val="20"/>
          <w:szCs w:val="20"/>
        </w:rPr>
      </w:pPr>
      <w:r>
        <w:rPr>
          <w:rFonts w:ascii="Century Gothic" w:hAnsi="Century Gothic"/>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68091B4C" w14:textId="77777777" w:rsidR="00A14F20" w:rsidRDefault="00A14F20" w:rsidP="00A14F20">
      <w:pPr>
        <w:numPr>
          <w:ilvl w:val="0"/>
          <w:numId w:val="4"/>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b/>
          <w:i/>
          <w:kern w:val="0"/>
          <w:sz w:val="20"/>
          <w:szCs w:val="20"/>
          <w:lang w:eastAsia="pl-PL"/>
          <w14:ligatures w14:val="none"/>
        </w:rPr>
        <w:t>usytuowanie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2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planowane przedsięwzięcie usytuowane będzie na działkach nr 76/32 i 76/33 położonych w miejscowości Kalina, Gmina Gniezno, na gruntach ornych. Planowana zabudowa będzie realizowana w sąsiedztwie gruntów rolnych, dróg, lasu, stawu rybnego i zabudowy mieszkaniowej.  </w:t>
      </w:r>
    </w:p>
    <w:p w14:paraId="4069148A" w14:textId="77777777" w:rsidR="00A14F20" w:rsidRDefault="00A14F20" w:rsidP="00A14F20">
      <w:pPr>
        <w:spacing w:after="0" w:line="276" w:lineRule="auto"/>
        <w:jc w:val="both"/>
        <w:rPr>
          <w:rFonts w:ascii="Century Gothic" w:hAnsi="Century Gothic"/>
          <w:sz w:val="20"/>
          <w:szCs w:val="20"/>
        </w:rPr>
      </w:pPr>
      <w:r>
        <w:rPr>
          <w:rFonts w:ascii="Century Gothic" w:eastAsia="Times New Roman" w:hAnsi="Century Gothic" w:cs="Arial"/>
          <w:bCs/>
          <w:kern w:val="0"/>
          <w:sz w:val="20"/>
          <w:szCs w:val="20"/>
          <w14:ligatures w14:val="none"/>
        </w:rPr>
        <w:t xml:space="preserve">Planowane przedsięwzięcie </w:t>
      </w:r>
      <w:r>
        <w:rPr>
          <w:rFonts w:ascii="Century Gothic" w:hAnsi="Century Gothic"/>
          <w:sz w:val="20"/>
          <w:szCs w:val="20"/>
        </w:rPr>
        <w:t>nie będzie zlokalizowane na obszarach ochronnych zbiorników wód śródlądowych i w strefach ochronnych ujęć wód podziemnych, na obszarach wybrzeży i środowiska morskiego oraz na obszarach górskich. W pobliżu miejsca realizacji przedsięwzięcia występują tereny leśne.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1A45DB7C" w14:textId="77777777" w:rsidR="00A14F20" w:rsidRDefault="00A14F20" w:rsidP="00A14F20">
      <w:pPr>
        <w:spacing w:after="0" w:line="276" w:lineRule="auto"/>
        <w:jc w:val="both"/>
        <w:rPr>
          <w:rFonts w:ascii="Century Gothic" w:eastAsia="Times New Roman" w:hAnsi="Century Gothic" w:cs="Arial"/>
          <w:kern w:val="0"/>
          <w:sz w:val="20"/>
          <w:szCs w:val="20"/>
          <w14:ligatures w14:val="none"/>
        </w:rPr>
      </w:pPr>
      <w:r>
        <w:rPr>
          <w:rFonts w:ascii="Century Gothic" w:eastAsia="Times New Roman" w:hAnsi="Century Gothic" w:cs="Arial"/>
          <w:kern w:val="0"/>
          <w:sz w:val="20"/>
          <w:szCs w:val="20"/>
          <w14:ligatures w14:val="none"/>
        </w:rPr>
        <w:t xml:space="preserve">Teren przeznaczony pod przedsięwzięcie zlokalizowany jest </w:t>
      </w:r>
      <w:r>
        <w:rPr>
          <w:rFonts w:ascii="Century Gothic" w:hAnsi="Century Gothic"/>
          <w:sz w:val="20"/>
          <w:szCs w:val="20"/>
        </w:rPr>
        <w:t xml:space="preserve">obszarze Natura 2000 - specjalnym obszarze ochrony siedlisk Pojezierze Gnieźnieńskie PLH300026. Ponadto przedsięwzięcie znajduje się w ponadregionalnym korytarzu ekologicznym KPnC-15C Pojezierze Żnińskie  i na obszarze ważnym dla ptaków „Jezioro </w:t>
      </w:r>
      <w:proofErr w:type="spellStart"/>
      <w:r>
        <w:rPr>
          <w:rFonts w:ascii="Century Gothic" w:hAnsi="Century Gothic"/>
          <w:sz w:val="20"/>
          <w:szCs w:val="20"/>
        </w:rPr>
        <w:t>Wierzbiczańskie</w:t>
      </w:r>
      <w:proofErr w:type="spellEnd"/>
      <w:r>
        <w:rPr>
          <w:rFonts w:ascii="Century Gothic" w:hAnsi="Century Gothic"/>
          <w:sz w:val="20"/>
          <w:szCs w:val="20"/>
        </w:rPr>
        <w:t xml:space="preserve">" wyznaczonym na podstawie opracowania przygotowanego przez Przemysława </w:t>
      </w:r>
      <w:proofErr w:type="spellStart"/>
      <w:r>
        <w:rPr>
          <w:rFonts w:ascii="Century Gothic" w:hAnsi="Century Gothic"/>
          <w:sz w:val="20"/>
          <w:szCs w:val="20"/>
        </w:rPr>
        <w:t>Wylegałę</w:t>
      </w:r>
      <w:proofErr w:type="spellEnd"/>
      <w:r>
        <w:rPr>
          <w:rFonts w:ascii="Century Gothic" w:hAnsi="Century Gothic"/>
          <w:sz w:val="20"/>
          <w:szCs w:val="20"/>
        </w:rPr>
        <w:t>, Stanisława Kuźniaka oraz Pawła T. Dolatę „Obszary ważne dla ptaków w okresie gniazdowania oraz migracji na terenie województwa wielkopolskiego” zleconego przez Wielkopolskie Biuro Planowania Przestrzennego (Poznań 2008). Przedsięwzięcie nie jest sprzeczne z zapisami planu zadań ochronnych obszaru Natura 2000.</w:t>
      </w:r>
    </w:p>
    <w:p w14:paraId="0501E65D" w14:textId="77777777" w:rsidR="00A14F20" w:rsidRDefault="00A14F20" w:rsidP="00A14F20">
      <w:pPr>
        <w:spacing w:after="0" w:line="276" w:lineRule="auto"/>
        <w:jc w:val="both"/>
        <w:rPr>
          <w:rFonts w:ascii="Century Gothic" w:eastAsia="Times New Roman" w:hAnsi="Century Gothic" w:cs="Arial"/>
          <w:bCs/>
          <w:kern w:val="0"/>
          <w:sz w:val="20"/>
          <w:szCs w:val="20"/>
          <w14:ligatures w14:val="none"/>
        </w:rPr>
      </w:pPr>
      <w:r>
        <w:rPr>
          <w:rFonts w:ascii="Century Gothic" w:eastAsia="Times New Roman" w:hAnsi="Century Gothic" w:cs="Arial"/>
          <w:kern w:val="0"/>
          <w:sz w:val="20"/>
          <w:szCs w:val="20"/>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34EF27BF" w14:textId="77777777" w:rsidR="00A14F20" w:rsidRDefault="00A14F20" w:rsidP="00A14F20">
      <w:pPr>
        <w:spacing w:after="0" w:line="276" w:lineRule="auto"/>
        <w:ind w:firstLine="708"/>
        <w:jc w:val="both"/>
        <w:rPr>
          <w:rFonts w:ascii="Century Gothic" w:eastAsia="Times New Roman" w:hAnsi="Century Gothic" w:cs="Times New Roman"/>
          <w:kern w:val="0"/>
          <w:sz w:val="20"/>
          <w:szCs w:val="20"/>
          <w14:ligatures w14:val="none"/>
        </w:rPr>
      </w:pPr>
      <w:r>
        <w:rPr>
          <w:rFonts w:ascii="Century Gothic" w:eastAsia="Times New Roman" w:hAnsi="Century Gothic" w:cs="Calibri"/>
          <w:kern w:val="0"/>
          <w:sz w:val="20"/>
          <w:szCs w:val="20"/>
          <w:lang w:eastAsia="pl-PL"/>
          <w14:ligatures w14:val="none"/>
        </w:rPr>
        <w:t>Planowane przedsięwzięcie zlokalizowane jest w granicach jednolitej części wód podziemnych (</w:t>
      </w:r>
      <w:proofErr w:type="spellStart"/>
      <w:r>
        <w:rPr>
          <w:rFonts w:ascii="Century Gothic" w:eastAsia="Times New Roman" w:hAnsi="Century Gothic" w:cs="Calibri"/>
          <w:kern w:val="0"/>
          <w:sz w:val="20"/>
          <w:szCs w:val="20"/>
          <w:lang w:eastAsia="pl-PL"/>
          <w14:ligatures w14:val="none"/>
        </w:rPr>
        <w:t>JCWPd</w:t>
      </w:r>
      <w:proofErr w:type="spellEnd"/>
      <w:r>
        <w:rPr>
          <w:rFonts w:ascii="Century Gothic" w:eastAsia="Times New Roman" w:hAnsi="Century Gothic" w:cs="Calibri"/>
          <w:kern w:val="0"/>
          <w:sz w:val="20"/>
          <w:szCs w:val="20"/>
          <w:lang w:eastAsia="pl-PL"/>
          <w14:ligatures w14:val="none"/>
        </w:rPr>
        <w:t xml:space="preserve">) o kodzie GW600042. Zgodnie z obowiązującym „Planem </w:t>
      </w:r>
      <w:r>
        <w:rPr>
          <w:rFonts w:ascii="Century Gothic" w:eastAsia="Times New Roman" w:hAnsi="Century Gothic" w:cs="Calibri"/>
          <w:kern w:val="0"/>
          <w:sz w:val="20"/>
          <w:szCs w:val="20"/>
          <w:lang w:eastAsia="pl-PL"/>
          <w14:ligatures w14:val="none"/>
        </w:rPr>
        <w:lastRenderedPageBreak/>
        <w:t xml:space="preserve">gospodarowania wodami na obszarze dorzecza Odry” /Dz. U Z 2023 r. poz. 335/ </w:t>
      </w:r>
      <w:proofErr w:type="spellStart"/>
      <w:r>
        <w:rPr>
          <w:rFonts w:ascii="Century Gothic" w:eastAsia="Times New Roman" w:hAnsi="Century Gothic" w:cs="Times New Roman"/>
          <w:kern w:val="0"/>
          <w:sz w:val="20"/>
          <w:szCs w:val="20"/>
          <w14:ligatures w14:val="none"/>
        </w:rPr>
        <w:t>JCWPd</w:t>
      </w:r>
      <w:proofErr w:type="spellEnd"/>
      <w:r>
        <w:rPr>
          <w:rFonts w:ascii="Century Gothic" w:eastAsia="Times New Roman" w:hAnsi="Century Gothic" w:cs="Times New Roman"/>
          <w:kern w:val="0"/>
          <w:sz w:val="20"/>
          <w:szCs w:val="20"/>
          <w14:ligatures w14:val="none"/>
        </w:rPr>
        <w:t xml:space="preserve"> o kodzie GW600042 charakteryzuje się dobrym stanem ilościowym oraz chemicznym. Przeznaczona jest do poboru wody na potrzeby zaopatrzenia ludności w wodę przeznaczoną do spożycia.</w:t>
      </w:r>
      <w:r>
        <w:rPr>
          <w:rFonts w:ascii="Century Gothic" w:eastAsia="Times New Roman" w:hAnsi="Century Gothic" w:cs="Arial"/>
          <w:bCs/>
          <w:kern w:val="0"/>
          <w:sz w:val="20"/>
          <w:szCs w:val="20"/>
          <w14:ligatures w14:val="none"/>
        </w:rPr>
        <w:t xml:space="preserve"> </w:t>
      </w:r>
      <w:r>
        <w:rPr>
          <w:rFonts w:ascii="Century Gothic" w:eastAsia="Times New Roman" w:hAnsi="Century Gothic" w:cs="Times New Roman"/>
          <w:kern w:val="0"/>
          <w:sz w:val="20"/>
          <w:szCs w:val="20"/>
          <w14:ligatures w14:val="none"/>
        </w:rPr>
        <w:t>Jest ona monitorowana, a w odniesieniu do ryzyka nieosiągnięcia celów środowiskowych została uznana za niezagrożoną. Celem środowiskowym dla tej części wód jest dobry stan ilościowy i chemiczny.</w:t>
      </w:r>
    </w:p>
    <w:p w14:paraId="55D4996F" w14:textId="77777777" w:rsidR="00A14F20" w:rsidRDefault="00A14F20" w:rsidP="00A14F20">
      <w:pPr>
        <w:spacing w:after="0" w:line="276" w:lineRule="auto"/>
        <w:ind w:firstLine="708"/>
        <w:jc w:val="both"/>
        <w:rPr>
          <w:rFonts w:ascii="Century Gothic" w:eastAsia="Times New Roman" w:hAnsi="Century Gothic" w:cs="Times New Roman"/>
          <w:kern w:val="0"/>
          <w:sz w:val="20"/>
          <w:szCs w:val="20"/>
          <w14:ligatures w14:val="none"/>
        </w:rPr>
      </w:pPr>
      <w:r>
        <w:rPr>
          <w:rFonts w:ascii="Century Gothic" w:eastAsia="Times New Roman" w:hAnsi="Century Gothic" w:cs="Times New Roman"/>
          <w:kern w:val="0"/>
          <w:sz w:val="20"/>
          <w:szCs w:val="20"/>
          <w14:ligatures w14:val="none"/>
        </w:rPr>
        <w:t xml:space="preserve">Planowane przedsięwzięcie zlokalizowane jest w zlewni jednolitej części wód powierzchniowych rzecznych JCWP o kodzie RW600018186339 — Wełna do </w:t>
      </w:r>
      <w:proofErr w:type="spellStart"/>
      <w:r>
        <w:rPr>
          <w:rFonts w:ascii="Century Gothic" w:eastAsia="Times New Roman" w:hAnsi="Century Gothic" w:cs="Times New Roman"/>
          <w:kern w:val="0"/>
          <w:sz w:val="20"/>
          <w:szCs w:val="20"/>
          <w14:ligatures w14:val="none"/>
        </w:rPr>
        <w:t>Lutomni</w:t>
      </w:r>
      <w:proofErr w:type="spellEnd"/>
      <w:r>
        <w:rPr>
          <w:rFonts w:ascii="Century Gothic" w:eastAsia="Times New Roman" w:hAnsi="Century Gothic" w:cs="Times New Roman"/>
          <w:kern w:val="0"/>
          <w:sz w:val="20"/>
          <w:szCs w:val="20"/>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580F295D" w14:textId="77777777" w:rsidR="00A14F20" w:rsidRDefault="00A14F20" w:rsidP="00A14F20">
      <w:pPr>
        <w:spacing w:after="0" w:line="276" w:lineRule="auto"/>
        <w:jc w:val="both"/>
        <w:rPr>
          <w:rFonts w:ascii="Century Gothic" w:eastAsia="Times New Roman" w:hAnsi="Century Gothic" w:cs="Arial"/>
          <w:bCs/>
          <w:kern w:val="0"/>
          <w:sz w:val="20"/>
          <w:szCs w:val="20"/>
          <w14:ligatures w14:val="none"/>
        </w:rPr>
      </w:pPr>
      <w:r>
        <w:rPr>
          <w:rFonts w:ascii="Century Gothic" w:eastAsia="Times New Roman" w:hAnsi="Century Gothic" w:cs="Times New Roman"/>
          <w:kern w:val="0"/>
          <w:sz w:val="20"/>
          <w:szCs w:val="20"/>
          <w14:ligatures w14:val="none"/>
        </w:rPr>
        <w:t xml:space="preserve">Uwzględniając charakter i skalę oddziaływania, zastosowane rozwiązania </w:t>
      </w:r>
      <w:r>
        <w:rPr>
          <w:rFonts w:ascii="Century Gothic" w:eastAsia="Times New Roman" w:hAnsi="Century Gothic" w:cs="Times New Roman"/>
          <w:kern w:val="0"/>
          <w:sz w:val="20"/>
          <w:szCs w:val="20"/>
          <w14:ligatures w14:val="none"/>
        </w:rPr>
        <w:br/>
        <w:t>i technologie stwierdzono, że planowane p</w:t>
      </w:r>
      <w:r>
        <w:rPr>
          <w:rFonts w:ascii="Century Gothic" w:eastAsia="Times New Roman" w:hAnsi="Century Gothic" w:cs="Calibri"/>
          <w:kern w:val="0"/>
          <w:sz w:val="20"/>
          <w:szCs w:val="20"/>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58B2C028" w14:textId="77777777" w:rsidR="00A14F20" w:rsidRDefault="00A14F20" w:rsidP="00A14F20">
      <w:pPr>
        <w:numPr>
          <w:ilvl w:val="0"/>
          <w:numId w:val="4"/>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b/>
          <w:i/>
          <w:kern w:val="0"/>
          <w:sz w:val="20"/>
          <w:szCs w:val="20"/>
          <w:lang w:eastAsia="pl-PL"/>
          <w14:ligatures w14:val="none"/>
        </w:rPr>
        <w:t>rodzaj i skala możliwego oddziaływania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3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które z racji swojego charakteru nie pociąga za sobą zagrożeń, a tym bardziej znaczących oddziaływań, ze względu na:</w:t>
      </w:r>
    </w:p>
    <w:p w14:paraId="5C82A388" w14:textId="77777777" w:rsidR="00A14F20" w:rsidRDefault="00A14F20" w:rsidP="00A14F20">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zasięg, wielkość i złożoność oddziaływania,  jego  prawdopodobieństwo,  czas  trwania, częstotliwość i odwracalność, możliwości ograniczenia oddziaływania,</w:t>
      </w:r>
    </w:p>
    <w:p w14:paraId="1AC892EB" w14:textId="77777777" w:rsidR="00A14F20" w:rsidRDefault="00A14F20" w:rsidP="00A14F20">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brak transgranicznego oddziaływania, </w:t>
      </w:r>
    </w:p>
    <w:p w14:paraId="1BB8F42D" w14:textId="77777777" w:rsidR="00A14F20" w:rsidRDefault="00A14F20" w:rsidP="00A14F20">
      <w:pPr>
        <w:shd w:val="clear" w:color="auto" w:fill="FFFFFF"/>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217C1BAC" w14:textId="77777777" w:rsidR="00A14F20" w:rsidRDefault="00A14F20" w:rsidP="00A14F20">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11. Dla terenu (działki nr 76/32 i 76/33 położone w miejscowości Kalina), na którym ma być zlokalizowane przedsięwzięcie nie istnieje uchwalony miejscowy plan zagospodarowania przestrzennego.</w:t>
      </w:r>
    </w:p>
    <w:p w14:paraId="313E473D" w14:textId="77777777" w:rsidR="00A14F20" w:rsidRDefault="00A14F20" w:rsidP="00A14F20">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12.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3D3FBA04" w14:textId="77777777" w:rsidR="00A14F20" w:rsidRDefault="00A14F20" w:rsidP="00A14F20">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13.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kern w:val="0"/>
          <w:sz w:val="20"/>
          <w:szCs w:val="20"/>
          <w:lang w:eastAsia="pl-PL"/>
          <w14:ligatures w14:val="none"/>
        </w:rPr>
        <w:br/>
        <w:t>o środowiskowych uwarunkowaniach i skierowane do organu właściwego do ich rozpatrzenia.</w:t>
      </w:r>
    </w:p>
    <w:p w14:paraId="50CFF089" w14:textId="77777777" w:rsidR="00A14F20" w:rsidRDefault="00A14F20" w:rsidP="00A14F20">
      <w:pPr>
        <w:spacing w:after="120" w:line="240" w:lineRule="auto"/>
        <w:jc w:val="center"/>
        <w:rPr>
          <w:rFonts w:ascii="Century Gothic" w:eastAsia="Times New Roman" w:hAnsi="Century Gothic" w:cs="Times New Roman"/>
          <w:b/>
          <w:bCs/>
          <w:kern w:val="0"/>
          <w:sz w:val="20"/>
          <w:szCs w:val="21"/>
          <w:lang w:eastAsia="pl-PL"/>
          <w14:ligatures w14:val="none"/>
        </w:rPr>
      </w:pPr>
    </w:p>
    <w:p w14:paraId="544BA3BE" w14:textId="77777777" w:rsidR="00A14F20" w:rsidRDefault="00A14F20" w:rsidP="00A14F20">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74D5800B" w14:textId="77777777" w:rsidR="00A14F20" w:rsidRDefault="00A14F20" w:rsidP="00A14F20">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3D9E25E6" w14:textId="77777777" w:rsidR="00A14F20" w:rsidRDefault="00A14F20" w:rsidP="00A14F20">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kern w:val="0"/>
          <w:sz w:val="18"/>
          <w:szCs w:val="18"/>
          <w14:ligatures w14:val="none"/>
        </w:rPr>
        <w:t xml:space="preserve">wobec organu administracji publicznej, który wydał decyzję </w:t>
      </w:r>
      <w:r>
        <w:rPr>
          <w:rFonts w:ascii="Century Gothic" w:eastAsia="Times New Roman" w:hAnsi="Century Gothic" w:cs="Times New Roman"/>
          <w:kern w:val="0"/>
          <w:sz w:val="18"/>
          <w:szCs w:val="18"/>
          <w:lang w:eastAsia="ar-SA"/>
          <w14:ligatures w14:val="none"/>
        </w:rPr>
        <w:t xml:space="preserve">- art. 127 a </w:t>
      </w:r>
      <w:r>
        <w:rPr>
          <w:rFonts w:ascii="Century Gothic" w:eastAsia="Times New Roman" w:hAnsi="Century Gothic" w:cs="Times New Roman"/>
          <w:kern w:val="0"/>
          <w:sz w:val="18"/>
          <w:szCs w:val="18"/>
          <w14:ligatures w14:val="none"/>
        </w:rPr>
        <w:t>§ 1 k.p.a.</w:t>
      </w:r>
    </w:p>
    <w:p w14:paraId="7720C4CA" w14:textId="77777777" w:rsidR="00A14F20" w:rsidRDefault="00A14F20" w:rsidP="00A14F20">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lastRenderedPageBreak/>
        <w:t>Z dniem doręczenia organowi administracji publicznej oświadczenia o zrzeczeniu się prawa do wniesienia odwołania przez ostatnią ze stron postępowania, decyzja staje się ostateczna i prawomocna.</w:t>
      </w:r>
    </w:p>
    <w:p w14:paraId="3F2A6A3A" w14:textId="77777777" w:rsidR="00A14F20" w:rsidRDefault="00A14F20" w:rsidP="00A14F20">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18"/>
          <w:szCs w:val="18"/>
          <w:lang w:eastAsia="ar-SA"/>
          <w14:ligatures w14:val="none"/>
        </w:rPr>
        <w:t xml:space="preserve">art. 107 </w:t>
      </w:r>
      <w:r>
        <w:rPr>
          <w:rFonts w:ascii="Century Gothic" w:eastAsia="Times New Roman" w:hAnsi="Century Gothic" w:cs="Times New Roman"/>
          <w:kern w:val="0"/>
          <w:sz w:val="18"/>
          <w:szCs w:val="18"/>
          <w14:ligatures w14:val="none"/>
        </w:rPr>
        <w:t>§ 1 pkt. 7 k.p.a.</w:t>
      </w:r>
    </w:p>
    <w:p w14:paraId="5939FBD3" w14:textId="77777777" w:rsidR="00A14F20" w:rsidRDefault="00A14F20" w:rsidP="00A14F20">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18"/>
          <w:szCs w:val="18"/>
          <w:lang w:eastAsia="ar-SA"/>
          <w14:ligatures w14:val="none"/>
        </w:rPr>
        <w:t xml:space="preserve">art. 130 </w:t>
      </w:r>
      <w:r>
        <w:rPr>
          <w:rFonts w:ascii="Century Gothic" w:eastAsia="Times New Roman" w:hAnsi="Century Gothic" w:cs="Times New Roman"/>
          <w:kern w:val="0"/>
          <w:sz w:val="18"/>
          <w:szCs w:val="18"/>
          <w14:ligatures w14:val="none"/>
        </w:rPr>
        <w:t>§ 4 k.p.a.</w:t>
      </w:r>
    </w:p>
    <w:p w14:paraId="207EB5CE" w14:textId="77777777" w:rsidR="00A14F20" w:rsidRDefault="00A14F20" w:rsidP="00A14F20">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18"/>
          <w:szCs w:val="18"/>
          <w:lang w:eastAsia="pl-PL"/>
          <w14:ligatures w14:val="none"/>
        </w:rPr>
        <w:t>, o którym mowa w ust. 1a</w:t>
      </w:r>
      <w:r>
        <w:rPr>
          <w:rFonts w:ascii="Century Gothic" w:eastAsia="Times New Roman" w:hAnsi="Century Gothic" w:cs="Times New Roman"/>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381165BF" w14:textId="77777777" w:rsidR="00A14F20" w:rsidRDefault="00A14F20" w:rsidP="00A14F20">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18"/>
          <w:szCs w:val="18"/>
        </w:rPr>
        <w:t>/Dz. U. z 2025 r. poz. 1154/.</w:t>
      </w:r>
    </w:p>
    <w:p w14:paraId="0E7915EC"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564AC7CA"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0DDF6E0C"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4F8D77C8"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0139210E"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07B5D10F"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6521DE0D"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5F508781"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2F6B3BE0"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3FE4DC50"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49E4BE08"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675B11FE"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2BCE3C5A"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21EE24EF"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480BAF4E"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03510BF2"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5743F6C3"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655E8B5B"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7714FDD8"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7B5B34DC"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7507E39D"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4AB3FC70"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75E83F02" w14:textId="77777777" w:rsidR="00A14F20" w:rsidRDefault="00A14F20" w:rsidP="00A14F20">
      <w:pPr>
        <w:spacing w:after="0" w:line="276" w:lineRule="auto"/>
        <w:rPr>
          <w:rFonts w:ascii="Century Gothic" w:eastAsia="Times New Roman" w:hAnsi="Century Gothic" w:cs="Times New Roman"/>
          <w:b/>
          <w:bCs/>
          <w:kern w:val="0"/>
          <w:sz w:val="16"/>
          <w:szCs w:val="16"/>
          <w:u w:val="single"/>
          <w14:ligatures w14:val="none"/>
        </w:rPr>
      </w:pPr>
    </w:p>
    <w:p w14:paraId="69C62643" w14:textId="77777777" w:rsidR="00A14F20" w:rsidRDefault="00A14F20" w:rsidP="00A14F20">
      <w:pPr>
        <w:spacing w:after="0" w:line="276" w:lineRule="auto"/>
        <w:rPr>
          <w:rFonts w:ascii="Century Gothic" w:eastAsia="Times New Roman" w:hAnsi="Century Gothic" w:cs="Times New Roman"/>
          <w:b/>
          <w:bCs/>
          <w:kern w:val="0"/>
          <w:sz w:val="18"/>
          <w:szCs w:val="18"/>
          <w:u w:val="single"/>
          <w14:ligatures w14:val="none"/>
        </w:rPr>
      </w:pPr>
      <w:r>
        <w:rPr>
          <w:rFonts w:ascii="Century Gothic" w:eastAsia="Times New Roman" w:hAnsi="Century Gothic" w:cs="Times New Roman"/>
          <w:b/>
          <w:bCs/>
          <w:kern w:val="0"/>
          <w:sz w:val="18"/>
          <w:szCs w:val="18"/>
          <w:u w:val="single"/>
          <w14:ligatures w14:val="none"/>
        </w:rPr>
        <w:t>Otrzymują:</w:t>
      </w:r>
    </w:p>
    <w:p w14:paraId="71B6BFF7" w14:textId="77777777" w:rsidR="00A14F20" w:rsidRDefault="00A14F20" w:rsidP="00A14F20">
      <w:pPr>
        <w:numPr>
          <w:ilvl w:val="0"/>
          <w:numId w:val="7"/>
        </w:numPr>
        <w:shd w:val="clear" w:color="auto" w:fill="FFFFFF"/>
        <w:spacing w:after="0" w:line="276"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Strony postępowania administracyjnego wg rozdzielnika </w:t>
      </w:r>
    </w:p>
    <w:p w14:paraId="0AEF4897" w14:textId="77777777" w:rsidR="00A14F20" w:rsidRDefault="00A14F20" w:rsidP="00A14F20">
      <w:pPr>
        <w:numPr>
          <w:ilvl w:val="0"/>
          <w:numId w:val="7"/>
        </w:numPr>
        <w:shd w:val="clear" w:color="auto" w:fill="FFFFFF"/>
        <w:spacing w:after="0" w:line="276"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a/a (sprawę prowadzi Rafał Skweres – tel. 61 424 57 66)</w:t>
      </w:r>
    </w:p>
    <w:p w14:paraId="18C08507" w14:textId="77777777" w:rsidR="00A14F20" w:rsidRDefault="00A14F20" w:rsidP="00A14F20">
      <w:pPr>
        <w:spacing w:after="0" w:line="276" w:lineRule="auto"/>
        <w:rPr>
          <w:rFonts w:ascii="Century Gothic" w:eastAsia="Times New Roman" w:hAnsi="Century Gothic" w:cs="Times New Roman"/>
          <w:b/>
          <w:bCs/>
          <w:kern w:val="0"/>
          <w:sz w:val="18"/>
          <w:szCs w:val="18"/>
          <w:u w:val="single"/>
          <w14:ligatures w14:val="none"/>
        </w:rPr>
      </w:pPr>
      <w:r>
        <w:rPr>
          <w:rFonts w:ascii="Century Gothic" w:eastAsia="Times New Roman" w:hAnsi="Century Gothic" w:cs="Times New Roman"/>
          <w:b/>
          <w:bCs/>
          <w:kern w:val="0"/>
          <w:sz w:val="18"/>
          <w:szCs w:val="18"/>
          <w:u w:val="single"/>
          <w14:ligatures w14:val="none"/>
        </w:rPr>
        <w:t>Do wiadomości:</w:t>
      </w:r>
    </w:p>
    <w:p w14:paraId="2CBC0B8D" w14:textId="77777777" w:rsidR="00A14F20" w:rsidRDefault="00A14F20" w:rsidP="00A14F20">
      <w:pPr>
        <w:numPr>
          <w:ilvl w:val="0"/>
          <w:numId w:val="8"/>
        </w:numPr>
        <w:spacing w:after="0" w:line="276" w:lineRule="auto"/>
        <w:jc w:val="both"/>
        <w:rPr>
          <w:rFonts w:ascii="Century Gothic" w:eastAsia="Times New Roman" w:hAnsi="Century Gothic" w:cs="Times New Roman"/>
          <w:kern w:val="0"/>
          <w:sz w:val="18"/>
          <w:szCs w:val="18"/>
          <w:lang w:eastAsia="pl-PL"/>
          <w14:ligatures w14:val="none"/>
        </w:rPr>
      </w:pPr>
      <w:r>
        <w:rPr>
          <w:rFonts w:ascii="Century Gothic" w:eastAsia="Times New Roman" w:hAnsi="Century Gothic" w:cs="Times New Roman"/>
          <w:kern w:val="0"/>
          <w:sz w:val="18"/>
          <w:szCs w:val="18"/>
          <w:lang w:eastAsia="pl-PL"/>
          <w14:ligatures w14:val="none"/>
        </w:rPr>
        <w:t>Regionalny Dyrektor Ochrony Środowiska w Poznaniu, ul. Kościuszki 57, 61-891 Poznań</w:t>
      </w:r>
    </w:p>
    <w:p w14:paraId="4513E7EE" w14:textId="77777777" w:rsidR="00A14F20" w:rsidRDefault="00A14F20" w:rsidP="00A14F20">
      <w:pPr>
        <w:numPr>
          <w:ilvl w:val="0"/>
          <w:numId w:val="8"/>
        </w:numPr>
        <w:spacing w:after="0" w:line="276" w:lineRule="auto"/>
        <w:jc w:val="both"/>
        <w:rPr>
          <w:rFonts w:ascii="Century Gothic" w:eastAsia="Times New Roman" w:hAnsi="Century Gothic" w:cs="Times New Roman"/>
          <w:kern w:val="0"/>
          <w:sz w:val="18"/>
          <w:szCs w:val="18"/>
          <w:lang w:eastAsia="pl-PL"/>
          <w14:ligatures w14:val="none"/>
        </w:rPr>
      </w:pPr>
      <w:r>
        <w:rPr>
          <w:rFonts w:ascii="Century Gothic" w:eastAsia="Times New Roman" w:hAnsi="Century Gothic" w:cs="Times New Roman"/>
          <w:kern w:val="0"/>
          <w:sz w:val="18"/>
          <w:szCs w:val="18"/>
          <w:lang w:eastAsia="pl-PL"/>
          <w14:ligatures w14:val="none"/>
        </w:rPr>
        <w:t>Państwowy Powiatowy Inspektor Sanitarny w Gnieźnie, ul. Św. Wawrzyńca 18, 62-200 Gniezno</w:t>
      </w:r>
    </w:p>
    <w:p w14:paraId="27B568C8" w14:textId="77777777" w:rsidR="00A14F20" w:rsidRDefault="00A14F20" w:rsidP="00A14F20">
      <w:pPr>
        <w:numPr>
          <w:ilvl w:val="0"/>
          <w:numId w:val="8"/>
        </w:numPr>
        <w:spacing w:after="0" w:line="276"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Dyrektor Zarządu Zlewni Wód Polskich w Poznaniu, ul. Szewska 1, 61-760 Poznań</w:t>
      </w:r>
    </w:p>
    <w:p w14:paraId="758199E5"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07F9CCD9"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15344E9E"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12B8B634"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5332A236"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5885C9BB"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1F98FC27"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4B0E2940"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79516838"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431822BB"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0FF9397A"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671EB31E"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p>
    <w:p w14:paraId="1FCA6FC6" w14:textId="77777777" w:rsidR="00A14F20" w:rsidRDefault="00A14F20" w:rsidP="00A14F20">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lastRenderedPageBreak/>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OŚR.6220.22.2025 z dnia 24 marca 2026 roku</w:t>
      </w:r>
    </w:p>
    <w:p w14:paraId="342ECBA8" w14:textId="77777777" w:rsidR="00A14F20" w:rsidRDefault="00A14F20" w:rsidP="00A14F20">
      <w:pPr>
        <w:spacing w:after="0" w:line="276" w:lineRule="auto"/>
        <w:rPr>
          <w:rFonts w:ascii="Century Gothic" w:eastAsia="Times New Roman" w:hAnsi="Century Gothic" w:cs="Times New Roman"/>
          <w:bCs/>
          <w:kern w:val="0"/>
          <w:sz w:val="21"/>
          <w:szCs w:val="21"/>
          <w:lang w:eastAsia="pl-PL"/>
          <w14:ligatures w14:val="none"/>
        </w:rPr>
      </w:pPr>
    </w:p>
    <w:p w14:paraId="0247C5E0" w14:textId="77777777" w:rsidR="00A14F20" w:rsidRDefault="00A14F20" w:rsidP="00A14F20">
      <w:pPr>
        <w:keepNext/>
        <w:spacing w:after="0" w:line="276" w:lineRule="auto"/>
        <w:jc w:val="center"/>
        <w:outlineLvl w:val="0"/>
        <w:rPr>
          <w:rFonts w:ascii="Century Gothic" w:eastAsia="Times New Roman" w:hAnsi="Century Gothic" w:cs="Times New Roman"/>
          <w:bCs/>
          <w:kern w:val="0"/>
          <w:szCs w:val="21"/>
          <w:lang w:eastAsia="pl-PL"/>
          <w14:ligatures w14:val="none"/>
        </w:rPr>
      </w:pPr>
      <w:r>
        <w:rPr>
          <w:rFonts w:ascii="Century Gothic" w:eastAsia="Times New Roman" w:hAnsi="Century Gothic" w:cs="Times New Roman"/>
          <w:bCs/>
          <w:kern w:val="0"/>
          <w:szCs w:val="21"/>
          <w:lang w:eastAsia="pl-PL"/>
          <w14:ligatures w14:val="none"/>
        </w:rPr>
        <w:t>Charakterystyka przedsięwzięcia</w:t>
      </w:r>
    </w:p>
    <w:p w14:paraId="167ECDB0" w14:textId="77777777" w:rsidR="00A14F20" w:rsidRDefault="00A14F20" w:rsidP="00A14F20">
      <w:pPr>
        <w:keepNext/>
        <w:spacing w:after="0" w:line="276" w:lineRule="auto"/>
        <w:jc w:val="center"/>
        <w:outlineLvl w:val="0"/>
        <w:rPr>
          <w:rFonts w:ascii="Century Gothic" w:eastAsia="Times New Roman" w:hAnsi="Century Gothic" w:cs="Times New Roman"/>
          <w:bCs/>
          <w:kern w:val="0"/>
          <w:sz w:val="20"/>
          <w:szCs w:val="20"/>
          <w:lang w:eastAsia="pl-PL"/>
          <w14:ligatures w14:val="none"/>
        </w:rPr>
      </w:pPr>
    </w:p>
    <w:p w14:paraId="19A58BF8" w14:textId="77777777" w:rsidR="00A14F20" w:rsidRDefault="00A14F20" w:rsidP="00A14F20">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lang w:eastAsia="pl-PL"/>
          <w14:ligatures w14:val="none"/>
        </w:rPr>
        <w:t>Planowane</w:t>
      </w:r>
      <w:r>
        <w:rPr>
          <w:rFonts w:ascii="Century Gothic" w:eastAsia="Times New Roman" w:hAnsi="Century Gothic" w:cs="Calibri"/>
          <w:kern w:val="0"/>
          <w:sz w:val="20"/>
          <w:szCs w:val="20"/>
          <w:lang w:eastAsia="pl-PL"/>
          <w14:ligatures w14:val="none"/>
        </w:rPr>
        <w:t xml:space="preserve"> przedsięwzięcie polegać będzie</w:t>
      </w:r>
      <w:r>
        <w:rPr>
          <w:rFonts w:ascii="Century Gothic" w:hAnsi="Century Gothic"/>
          <w:sz w:val="20"/>
          <w:szCs w:val="20"/>
        </w:rPr>
        <w:t xml:space="preserve"> na budowie </w:t>
      </w:r>
      <w:r>
        <w:rPr>
          <w:rFonts w:ascii="Century Gothic" w:eastAsia="Calibri" w:hAnsi="Century Gothic" w:cs="Cambria"/>
          <w:sz w:val="20"/>
          <w:szCs w:val="20"/>
        </w:rPr>
        <w:t>2 budynków mieszkalnych jednorodzinnych w zabudowie wolnostojącej wraz z drogami wewnętrznymi i niezbędną infrastrukturą techniczną w miejscowości Kalina, Gmina Gniezno, działki nr 76/32 i 76/33</w:t>
      </w:r>
      <w:r>
        <w:rPr>
          <w:rFonts w:ascii="Century Gothic" w:hAnsi="Century Gothic"/>
          <w:sz w:val="20"/>
          <w:szCs w:val="20"/>
        </w:rPr>
        <w:t>.</w:t>
      </w:r>
      <w:r>
        <w:t xml:space="preserve"> </w:t>
      </w:r>
      <w:r>
        <w:rPr>
          <w:rFonts w:ascii="Century Gothic" w:hAnsi="Century Gothic"/>
          <w:sz w:val="20"/>
          <w:szCs w:val="20"/>
        </w:rPr>
        <w:t>Działki, na których planowana jest realizacja ww. przedsięwzięcia mają powierzchnię 0,1792 ha.</w:t>
      </w:r>
    </w:p>
    <w:p w14:paraId="7EF767F4"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Budynki mieszkalne jednorodzinne budowane będą metodą tradycyjną, murowaną z wykorzystaniem następujących technologii:</w:t>
      </w:r>
    </w:p>
    <w:p w14:paraId="745C0B0D"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 fundamenty w postaci żelbetowych płyt fundamentowych posadowionych na głębokości od 1,0 do 1,5 m,</w:t>
      </w:r>
    </w:p>
    <w:p w14:paraId="0A20E50A"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 ściany fundamentowe murowane z bloczków betonowych lub wylewane na mokro,</w:t>
      </w:r>
    </w:p>
    <w:p w14:paraId="2AFF7917"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 xml:space="preserve">• ściany </w:t>
      </w:r>
      <w:proofErr w:type="spellStart"/>
      <w:r>
        <w:rPr>
          <w:rFonts w:ascii="Century Gothic" w:hAnsi="Century Gothic"/>
          <w:sz w:val="20"/>
          <w:szCs w:val="20"/>
        </w:rPr>
        <w:t>nadziemia</w:t>
      </w:r>
      <w:proofErr w:type="spellEnd"/>
      <w:r>
        <w:rPr>
          <w:rFonts w:ascii="Century Gothic" w:hAnsi="Century Gothic"/>
          <w:sz w:val="20"/>
          <w:szCs w:val="20"/>
        </w:rPr>
        <w:t xml:space="preserve"> murowane z pustaków ceramicznych,</w:t>
      </w:r>
    </w:p>
    <w:p w14:paraId="25D533A2"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 xml:space="preserve">• stropy między kondygnacyjne oraz stropodachy jako prefabrykowane </w:t>
      </w:r>
      <w:proofErr w:type="spellStart"/>
      <w:r>
        <w:rPr>
          <w:rFonts w:ascii="Century Gothic" w:hAnsi="Century Gothic"/>
          <w:sz w:val="20"/>
          <w:szCs w:val="20"/>
        </w:rPr>
        <w:t>gęstożebrowe</w:t>
      </w:r>
      <w:proofErr w:type="spellEnd"/>
      <w:r>
        <w:rPr>
          <w:rFonts w:ascii="Century Gothic" w:hAnsi="Century Gothic"/>
          <w:sz w:val="20"/>
          <w:szCs w:val="20"/>
        </w:rPr>
        <w:t xml:space="preserve"> zalewane na budowie,</w:t>
      </w:r>
    </w:p>
    <w:p w14:paraId="7F2AA43E"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 stropodachy wielospadowe strome bądź płaskie wykończone papą termozgrzewalną,</w:t>
      </w:r>
    </w:p>
    <w:p w14:paraId="21EBC8EC"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 elewacje ocieplone styropianem i wykończone cienkowarstwowymi tynkami fakturowymi barwionymi w masie lub malowanymi,</w:t>
      </w:r>
    </w:p>
    <w:p w14:paraId="6D87DCE0" w14:textId="77777777" w:rsidR="00A14F20" w:rsidRDefault="00A14F20" w:rsidP="00A14F20">
      <w:pPr>
        <w:spacing w:after="0" w:line="276" w:lineRule="auto"/>
        <w:ind w:firstLine="708"/>
        <w:jc w:val="both"/>
        <w:rPr>
          <w:rFonts w:ascii="Century Gothic" w:hAnsi="Century Gothic"/>
          <w:sz w:val="20"/>
          <w:szCs w:val="20"/>
        </w:rPr>
      </w:pPr>
      <w:r>
        <w:rPr>
          <w:rFonts w:ascii="Century Gothic" w:hAnsi="Century Gothic"/>
          <w:sz w:val="20"/>
          <w:szCs w:val="20"/>
        </w:rPr>
        <w:t>• stolarka okienna i drzwiowa zewnętrzna drewniana lub PCV,</w:t>
      </w:r>
    </w:p>
    <w:p w14:paraId="103160BC" w14:textId="77777777" w:rsidR="00A14F20" w:rsidRDefault="00A14F20" w:rsidP="00A14F20">
      <w:pPr>
        <w:spacing w:after="0" w:line="276" w:lineRule="auto"/>
        <w:ind w:firstLine="708"/>
        <w:jc w:val="both"/>
        <w:rPr>
          <w:rFonts w:ascii="Century Gothic" w:eastAsia="Times New Roman" w:hAnsi="Century Gothic" w:cs="Calibri"/>
          <w:bCs/>
          <w:iCs/>
          <w:kern w:val="0"/>
          <w:sz w:val="20"/>
          <w:szCs w:val="20"/>
          <w:lang w:eastAsia="pl-PL"/>
          <w14:ligatures w14:val="none"/>
        </w:rPr>
      </w:pPr>
      <w:r>
        <w:rPr>
          <w:rFonts w:ascii="Century Gothic" w:hAnsi="Century Gothic"/>
          <w:sz w:val="20"/>
          <w:szCs w:val="20"/>
        </w:rPr>
        <w:t>• tereny utwardzone z betonowych kostek brukowych oraz płyt ażurowych.</w:t>
      </w:r>
    </w:p>
    <w:p w14:paraId="5158BA61" w14:textId="77777777" w:rsidR="00A14F20" w:rsidRDefault="00A14F20" w:rsidP="00A14F20">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14:ligatures w14:val="none"/>
        </w:rPr>
        <w:t>Głównym źródłem ogrzewania domów jednorodzinnych będą</w:t>
      </w:r>
      <w:r>
        <w:rPr>
          <w:rFonts w:ascii="Century Gothic" w:hAnsi="Century Gothic"/>
          <w:sz w:val="20"/>
          <w:szCs w:val="20"/>
        </w:rPr>
        <w:t xml:space="preserve"> pompy ciepła lub inne źródła </w:t>
      </w:r>
      <w:proofErr w:type="spellStart"/>
      <w:r>
        <w:rPr>
          <w:rFonts w:ascii="Century Gothic" w:hAnsi="Century Gothic"/>
          <w:sz w:val="20"/>
          <w:szCs w:val="20"/>
        </w:rPr>
        <w:t>bezemisyjne</w:t>
      </w:r>
      <w:proofErr w:type="spellEnd"/>
      <w:r>
        <w:rPr>
          <w:rFonts w:ascii="Century Gothic" w:hAnsi="Century Gothic"/>
          <w:sz w:val="20"/>
          <w:szCs w:val="20"/>
        </w:rPr>
        <w:t>.</w:t>
      </w:r>
    </w:p>
    <w:p w14:paraId="53F2E9E9" w14:textId="77777777" w:rsidR="00A14F20" w:rsidRDefault="00A14F20" w:rsidP="00A14F20">
      <w:pPr>
        <w:autoSpaceDE w:val="0"/>
        <w:autoSpaceDN w:val="0"/>
        <w:adjustRightInd w:val="0"/>
        <w:spacing w:after="0" w:line="276" w:lineRule="auto"/>
        <w:ind w:firstLine="709"/>
        <w:jc w:val="both"/>
        <w:rPr>
          <w:rFonts w:ascii="Century Gothic" w:eastAsia="Times New Roman" w:hAnsi="Century Gothic" w:cs="Arial"/>
          <w:sz w:val="20"/>
          <w:szCs w:val="20"/>
          <w14:ligatures w14:val="none"/>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sieci wodociągowej, a ścieki bytowe będą odprowadzane do szczelnych zbiorników bezodpływowych. Docelowo przewiduje się odprowadzenie ścieków do gminnej sieci kanalizacyjnej, po jej wybudowaniu. </w:t>
      </w:r>
    </w:p>
    <w:p w14:paraId="29048535" w14:textId="77777777" w:rsidR="00A14F20" w:rsidRDefault="00A14F20" w:rsidP="00A14F20">
      <w:pPr>
        <w:autoSpaceDE w:val="0"/>
        <w:autoSpaceDN w:val="0"/>
        <w:adjustRightInd w:val="0"/>
        <w:spacing w:after="0" w:line="276" w:lineRule="auto"/>
        <w:ind w:firstLine="708"/>
        <w:jc w:val="both"/>
        <w:rPr>
          <w:rFonts w:ascii="Century Gothic" w:eastAsia="Times New Roman" w:hAnsi="Century Gothic" w:cs="Arial"/>
          <w:bCs/>
          <w:sz w:val="20"/>
          <w:szCs w:val="20"/>
          <w14:ligatures w14:val="none"/>
        </w:rPr>
      </w:pPr>
      <w:r>
        <w:rPr>
          <w:rFonts w:ascii="Century Gothic" w:hAnsi="Century Gothic" w:cs="Calibri"/>
          <w:sz w:val="20"/>
          <w:szCs w:val="20"/>
        </w:rPr>
        <w:t>Gospodarowanie odpadami na etapie realizacji i eksploatacji przedmiotowego przedsięwzięcia będzie odbywać się na zasadach określonych w aktualnie obowiązujących przepisach szczegółowych.</w:t>
      </w:r>
    </w:p>
    <w:p w14:paraId="2D771BDF" w14:textId="77777777" w:rsidR="00A14F20" w:rsidRDefault="00A14F20" w:rsidP="00A14F20">
      <w:pPr>
        <w:autoSpaceDE w:val="0"/>
        <w:autoSpaceDN w:val="0"/>
        <w:adjustRightInd w:val="0"/>
        <w:spacing w:after="0" w:line="276" w:lineRule="auto"/>
        <w:ind w:firstLine="708"/>
        <w:jc w:val="both"/>
        <w:rPr>
          <w:rFonts w:ascii="Century Gothic" w:hAnsi="Century Gothic" w:cs="Helvetica"/>
          <w:kern w:val="0"/>
          <w:sz w:val="20"/>
          <w:szCs w:val="20"/>
        </w:rPr>
      </w:pPr>
      <w:r>
        <w:rPr>
          <w:rFonts w:ascii="Century Gothic" w:hAnsi="Century Gothic"/>
          <w:sz w:val="20"/>
          <w:szCs w:val="20"/>
        </w:rPr>
        <w:t xml:space="preserve">Przedsięwzięcie zostanie zlokalizowane na obszarze Natura 2000 - specjalnym obszarze ochrony siedlisk Pojezierze Gnieźnieńskie PLH300026. Podczas realizacji przedsięwzięcia nie przewiduje się wycinki drzew i krzewów. </w:t>
      </w:r>
    </w:p>
    <w:p w14:paraId="0E35F3F8"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43888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6528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6817401">
    <w:abstractNumId w:val="0"/>
    <w:lvlOverride w:ilvl="0"/>
    <w:lvlOverride w:ilvl="1"/>
    <w:lvlOverride w:ilvl="2"/>
    <w:lvlOverride w:ilvl="3"/>
    <w:lvlOverride w:ilvl="4"/>
    <w:lvlOverride w:ilvl="5"/>
    <w:lvlOverride w:ilvl="6"/>
    <w:lvlOverride w:ilvl="7"/>
    <w:lvlOverride w:ilvl="8"/>
  </w:num>
  <w:num w:numId="4" w16cid:durableId="229467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8529321">
    <w:abstractNumId w:val="2"/>
    <w:lvlOverride w:ilvl="0"/>
    <w:lvlOverride w:ilvl="1"/>
    <w:lvlOverride w:ilvl="2"/>
    <w:lvlOverride w:ilvl="3"/>
    <w:lvlOverride w:ilvl="4"/>
    <w:lvlOverride w:ilvl="5"/>
    <w:lvlOverride w:ilvl="6"/>
    <w:lvlOverride w:ilvl="7"/>
    <w:lvlOverride w:ilvl="8"/>
  </w:num>
  <w:num w:numId="6" w16cid:durableId="98910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25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1278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20"/>
    <w:rsid w:val="00A14F20"/>
    <w:rsid w:val="00CE7316"/>
    <w:rsid w:val="00D13E07"/>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0748"/>
  <w15:chartTrackingRefBased/>
  <w15:docId w15:val="{B8619362-92A5-4E2E-8DF8-96351F18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4F20"/>
    <w:pPr>
      <w:spacing w:line="252" w:lineRule="auto"/>
    </w:pPr>
  </w:style>
  <w:style w:type="paragraph" w:styleId="Nagwek1">
    <w:name w:val="heading 1"/>
    <w:basedOn w:val="Normalny"/>
    <w:next w:val="Normalny"/>
    <w:link w:val="Nagwek1Znak"/>
    <w:uiPriority w:val="9"/>
    <w:qFormat/>
    <w:rsid w:val="00A14F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14F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14F2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14F2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14F2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14F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4F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4F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4F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4F2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14F2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14F2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14F2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14F2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14F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4F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4F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4F20"/>
    <w:rPr>
      <w:rFonts w:eastAsiaTheme="majorEastAsia" w:cstheme="majorBidi"/>
      <w:color w:val="272727" w:themeColor="text1" w:themeTint="D8"/>
    </w:rPr>
  </w:style>
  <w:style w:type="paragraph" w:styleId="Tytu">
    <w:name w:val="Title"/>
    <w:basedOn w:val="Normalny"/>
    <w:next w:val="Normalny"/>
    <w:link w:val="TytuZnak"/>
    <w:uiPriority w:val="10"/>
    <w:qFormat/>
    <w:rsid w:val="00A14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4F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4F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4F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4F20"/>
    <w:pPr>
      <w:spacing w:before="160"/>
      <w:jc w:val="center"/>
    </w:pPr>
    <w:rPr>
      <w:i/>
      <w:iCs/>
      <w:color w:val="404040" w:themeColor="text1" w:themeTint="BF"/>
    </w:rPr>
  </w:style>
  <w:style w:type="character" w:customStyle="1" w:styleId="CytatZnak">
    <w:name w:val="Cytat Znak"/>
    <w:basedOn w:val="Domylnaczcionkaakapitu"/>
    <w:link w:val="Cytat"/>
    <w:uiPriority w:val="29"/>
    <w:rsid w:val="00A14F20"/>
    <w:rPr>
      <w:i/>
      <w:iCs/>
      <w:color w:val="404040" w:themeColor="text1" w:themeTint="BF"/>
    </w:rPr>
  </w:style>
  <w:style w:type="paragraph" w:styleId="Akapitzlist">
    <w:name w:val="List Paragraph"/>
    <w:basedOn w:val="Normalny"/>
    <w:uiPriority w:val="34"/>
    <w:qFormat/>
    <w:rsid w:val="00A14F20"/>
    <w:pPr>
      <w:ind w:left="720"/>
      <w:contextualSpacing/>
    </w:pPr>
  </w:style>
  <w:style w:type="character" w:styleId="Wyrnienieintensywne">
    <w:name w:val="Intense Emphasis"/>
    <w:basedOn w:val="Domylnaczcionkaakapitu"/>
    <w:uiPriority w:val="21"/>
    <w:qFormat/>
    <w:rsid w:val="00A14F20"/>
    <w:rPr>
      <w:i/>
      <w:iCs/>
      <w:color w:val="2F5496" w:themeColor="accent1" w:themeShade="BF"/>
    </w:rPr>
  </w:style>
  <w:style w:type="paragraph" w:styleId="Cytatintensywny">
    <w:name w:val="Intense Quote"/>
    <w:basedOn w:val="Normalny"/>
    <w:next w:val="Normalny"/>
    <w:link w:val="CytatintensywnyZnak"/>
    <w:uiPriority w:val="30"/>
    <w:qFormat/>
    <w:rsid w:val="00A14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14F20"/>
    <w:rPr>
      <w:i/>
      <w:iCs/>
      <w:color w:val="2F5496" w:themeColor="accent1" w:themeShade="BF"/>
    </w:rPr>
  </w:style>
  <w:style w:type="character" w:styleId="Odwoanieintensywne">
    <w:name w:val="Intense Reference"/>
    <w:basedOn w:val="Domylnaczcionkaakapitu"/>
    <w:uiPriority w:val="32"/>
    <w:qFormat/>
    <w:rsid w:val="00A14F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4062</Words>
  <Characters>24375</Characters>
  <Application>Microsoft Office Word</Application>
  <DocSecurity>0</DocSecurity>
  <Lines>203</Lines>
  <Paragraphs>56</Paragraphs>
  <ScaleCrop>false</ScaleCrop>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2026-03-24T06:54:00Z</dcterms:created>
  <dcterms:modified xsi:type="dcterms:W3CDTF">2026-03-24T06:55:00Z</dcterms:modified>
</cp:coreProperties>
</file>